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33" w:rsidRPr="002B6054" w:rsidRDefault="00E33916" w:rsidP="002F4581">
      <w:pPr>
        <w:spacing w:line="360" w:lineRule="auto"/>
        <w:jc w:val="center"/>
        <w:rPr>
          <w:rFonts w:ascii="Arial" w:hAnsi="Arial" w:cs="Arial"/>
          <w:b/>
          <w:sz w:val="24"/>
          <w:szCs w:val="24"/>
        </w:rPr>
      </w:pPr>
      <w:r>
        <w:rPr>
          <w:rFonts w:ascii="Arial" w:hAnsi="Arial" w:cs="Arial"/>
          <w:b/>
          <w:sz w:val="24"/>
          <w:szCs w:val="24"/>
        </w:rPr>
        <w:t>VI Simposio Científico CUIDAR CONCIENCIA 2020</w:t>
      </w:r>
    </w:p>
    <w:p w:rsidR="00EC6B67" w:rsidRPr="002B6054" w:rsidRDefault="0055409E" w:rsidP="002B6054">
      <w:pPr>
        <w:spacing w:line="360" w:lineRule="auto"/>
        <w:jc w:val="both"/>
        <w:rPr>
          <w:rFonts w:ascii="Arial" w:hAnsi="Arial" w:cs="Arial"/>
          <w:b/>
          <w:sz w:val="24"/>
          <w:szCs w:val="24"/>
        </w:rPr>
      </w:pPr>
      <w:r w:rsidRPr="002B6054">
        <w:rPr>
          <w:rFonts w:ascii="Arial" w:hAnsi="Arial" w:cs="Arial"/>
          <w:b/>
          <w:sz w:val="24"/>
          <w:szCs w:val="24"/>
        </w:rPr>
        <w:t>Desempeño profesional del EBS en la atención integral del paciente nefrogeriátrico</w:t>
      </w:r>
      <w:bookmarkStart w:id="0" w:name="_GoBack"/>
      <w:bookmarkEnd w:id="0"/>
    </w:p>
    <w:p w:rsidR="005F6563" w:rsidRDefault="005F6563" w:rsidP="005F6563">
      <w:pPr>
        <w:spacing w:line="360" w:lineRule="auto"/>
        <w:jc w:val="both"/>
        <w:rPr>
          <w:rFonts w:ascii="Arial" w:hAnsi="Arial" w:cs="Arial"/>
          <w:sz w:val="24"/>
          <w:szCs w:val="24"/>
        </w:rPr>
      </w:pPr>
      <w:r w:rsidRPr="005F6563">
        <w:rPr>
          <w:rFonts w:ascii="Arial" w:hAnsi="Arial" w:cs="Arial"/>
          <w:sz w:val="24"/>
          <w:szCs w:val="24"/>
        </w:rPr>
        <w:t xml:space="preserve">Julio Cesar Candelaria Brito </w:t>
      </w:r>
      <w:r w:rsidRPr="005F6563">
        <w:rPr>
          <w:rFonts w:ascii="Arial" w:hAnsi="Arial" w:cs="Arial"/>
          <w:sz w:val="24"/>
          <w:szCs w:val="24"/>
          <w:vertAlign w:val="superscript"/>
        </w:rPr>
        <w:t>1*</w:t>
      </w:r>
      <w:r w:rsidRPr="005F6563">
        <w:rPr>
          <w:rFonts w:ascii="Arial" w:hAnsi="Arial" w:cs="Arial"/>
          <w:sz w:val="24"/>
          <w:szCs w:val="24"/>
        </w:rPr>
        <w:t xml:space="preserve"> </w:t>
      </w:r>
      <w:hyperlink r:id="rId6" w:history="1">
        <w:r w:rsidRPr="001919D8">
          <w:rPr>
            <w:rStyle w:val="Hipervnculo"/>
            <w:rFonts w:ascii="Arial" w:hAnsi="Arial" w:cs="Arial"/>
            <w:sz w:val="24"/>
            <w:szCs w:val="24"/>
          </w:rPr>
          <w:t>https://orcid.org/0000-0003-0714-0981</w:t>
        </w:r>
      </w:hyperlink>
      <w:r>
        <w:rPr>
          <w:rFonts w:ascii="Arial" w:hAnsi="Arial" w:cs="Arial"/>
          <w:sz w:val="24"/>
          <w:szCs w:val="24"/>
        </w:rPr>
        <w:t xml:space="preserve"> </w:t>
      </w:r>
    </w:p>
    <w:p w:rsidR="005F6563" w:rsidRDefault="005F6563" w:rsidP="005F6563">
      <w:pPr>
        <w:spacing w:line="360" w:lineRule="auto"/>
        <w:jc w:val="both"/>
        <w:rPr>
          <w:rFonts w:ascii="Arial" w:hAnsi="Arial" w:cs="Arial"/>
          <w:sz w:val="24"/>
          <w:szCs w:val="24"/>
        </w:rPr>
      </w:pPr>
      <w:proofErr w:type="spellStart"/>
      <w:r w:rsidRPr="005F6563">
        <w:rPr>
          <w:rFonts w:ascii="Arial" w:hAnsi="Arial" w:cs="Arial"/>
          <w:sz w:val="24"/>
          <w:szCs w:val="24"/>
        </w:rPr>
        <w:t>Osmany</w:t>
      </w:r>
      <w:proofErr w:type="spellEnd"/>
      <w:r w:rsidRPr="005F6563">
        <w:rPr>
          <w:rFonts w:ascii="Arial" w:hAnsi="Arial" w:cs="Arial"/>
          <w:sz w:val="24"/>
          <w:szCs w:val="24"/>
        </w:rPr>
        <w:t xml:space="preserve"> Alonso Ayala </w:t>
      </w:r>
      <w:r>
        <w:rPr>
          <w:rFonts w:ascii="Arial" w:hAnsi="Arial" w:cs="Arial"/>
          <w:sz w:val="24"/>
          <w:szCs w:val="24"/>
          <w:vertAlign w:val="superscript"/>
        </w:rPr>
        <w:t>2</w:t>
      </w:r>
      <w:r w:rsidRPr="005F6563">
        <w:rPr>
          <w:rFonts w:ascii="Arial" w:hAnsi="Arial" w:cs="Arial"/>
          <w:sz w:val="24"/>
          <w:szCs w:val="24"/>
        </w:rPr>
        <w:t xml:space="preserve"> </w:t>
      </w:r>
      <w:hyperlink r:id="rId7" w:history="1">
        <w:r w:rsidRPr="001919D8">
          <w:rPr>
            <w:rStyle w:val="Hipervnculo"/>
            <w:rFonts w:ascii="Arial" w:hAnsi="Arial" w:cs="Arial"/>
            <w:sz w:val="24"/>
            <w:szCs w:val="24"/>
          </w:rPr>
          <w:t>http://orcid.org/0000-0002-5259-6577</w:t>
        </w:r>
      </w:hyperlink>
      <w:r>
        <w:rPr>
          <w:rFonts w:ascii="Arial" w:hAnsi="Arial" w:cs="Arial"/>
          <w:sz w:val="24"/>
          <w:szCs w:val="24"/>
        </w:rPr>
        <w:t xml:space="preserve"> </w:t>
      </w:r>
      <w:r w:rsidRPr="005F6563">
        <w:rPr>
          <w:rFonts w:ascii="Arial" w:hAnsi="Arial" w:cs="Arial"/>
          <w:sz w:val="24"/>
          <w:szCs w:val="24"/>
        </w:rPr>
        <w:t xml:space="preserve"> </w:t>
      </w:r>
    </w:p>
    <w:p w:rsidR="005F6563" w:rsidRPr="005F6563" w:rsidRDefault="005F6563" w:rsidP="005F6563">
      <w:pPr>
        <w:spacing w:line="360" w:lineRule="auto"/>
        <w:jc w:val="both"/>
        <w:rPr>
          <w:rFonts w:ascii="Arial" w:hAnsi="Arial" w:cs="Arial"/>
          <w:sz w:val="24"/>
          <w:szCs w:val="24"/>
        </w:rPr>
      </w:pPr>
      <w:r>
        <w:rPr>
          <w:rFonts w:ascii="Arial" w:hAnsi="Arial" w:cs="Arial"/>
          <w:sz w:val="24"/>
          <w:szCs w:val="24"/>
        </w:rPr>
        <w:t>Claudia Acosta Cruz</w:t>
      </w:r>
      <w:r w:rsidRPr="005F6563">
        <w:rPr>
          <w:rFonts w:ascii="Arial" w:hAnsi="Arial" w:cs="Arial"/>
          <w:sz w:val="24"/>
          <w:szCs w:val="24"/>
        </w:rPr>
        <w:t xml:space="preserve"> </w:t>
      </w:r>
      <w:r>
        <w:rPr>
          <w:rFonts w:ascii="Arial" w:hAnsi="Arial" w:cs="Arial"/>
          <w:sz w:val="24"/>
          <w:szCs w:val="24"/>
          <w:vertAlign w:val="superscript"/>
        </w:rPr>
        <w:t xml:space="preserve">3 </w:t>
      </w:r>
      <w:r>
        <w:rPr>
          <w:rFonts w:ascii="Arial" w:hAnsi="Arial" w:cs="Arial"/>
          <w:sz w:val="24"/>
          <w:szCs w:val="24"/>
        </w:rPr>
        <w:t xml:space="preserve"> </w:t>
      </w:r>
      <w:hyperlink r:id="rId8" w:history="1">
        <w:r>
          <w:rPr>
            <w:rStyle w:val="Hipervnculo"/>
          </w:rPr>
          <w:t>https://orcid.org/0000-0002-4222-7276</w:t>
        </w:r>
      </w:hyperlink>
      <w:r>
        <w:t xml:space="preserve"> </w:t>
      </w:r>
    </w:p>
    <w:p w:rsidR="005F6563" w:rsidRPr="005F6563" w:rsidRDefault="005F6563" w:rsidP="005F6563">
      <w:pPr>
        <w:spacing w:line="360" w:lineRule="auto"/>
        <w:jc w:val="both"/>
        <w:rPr>
          <w:rFonts w:ascii="Arial" w:hAnsi="Arial" w:cs="Arial"/>
          <w:sz w:val="24"/>
          <w:szCs w:val="24"/>
        </w:rPr>
      </w:pPr>
      <w:r w:rsidRPr="005F6563">
        <w:rPr>
          <w:rFonts w:ascii="Arial" w:hAnsi="Arial" w:cs="Arial"/>
          <w:sz w:val="24"/>
          <w:szCs w:val="24"/>
          <w:vertAlign w:val="superscript"/>
        </w:rPr>
        <w:t>1</w:t>
      </w:r>
      <w:r w:rsidRPr="005F6563">
        <w:rPr>
          <w:rFonts w:ascii="Arial" w:hAnsi="Arial" w:cs="Arial"/>
          <w:sz w:val="24"/>
          <w:szCs w:val="24"/>
        </w:rPr>
        <w:t xml:space="preserve"> Universidad de Ciencias Médicas de Pinar del Río. Policlínico Universitario 5 de </w:t>
      </w:r>
      <w:proofErr w:type="gramStart"/>
      <w:r w:rsidRPr="005F6563">
        <w:rPr>
          <w:rFonts w:ascii="Arial" w:hAnsi="Arial" w:cs="Arial"/>
          <w:sz w:val="24"/>
          <w:szCs w:val="24"/>
        </w:rPr>
        <w:t>Septiembre</w:t>
      </w:r>
      <w:proofErr w:type="gramEnd"/>
      <w:r w:rsidRPr="005F6563">
        <w:rPr>
          <w:rFonts w:ascii="Arial" w:hAnsi="Arial" w:cs="Arial"/>
          <w:sz w:val="24"/>
          <w:szCs w:val="24"/>
        </w:rPr>
        <w:t>. Consolación del Sur. Cuba. Especialista de II Grado en MGI. Profesor Auxiliar. Investigador agregado. Correo: juliocesarcandelaria86@gmail.com</w:t>
      </w:r>
    </w:p>
    <w:p w:rsidR="005F6563" w:rsidRDefault="005F6563" w:rsidP="005F6563">
      <w:pPr>
        <w:spacing w:line="360" w:lineRule="auto"/>
        <w:jc w:val="both"/>
        <w:rPr>
          <w:rFonts w:ascii="Arial" w:hAnsi="Arial" w:cs="Arial"/>
          <w:sz w:val="24"/>
          <w:szCs w:val="24"/>
        </w:rPr>
      </w:pPr>
      <w:r w:rsidRPr="005F6563">
        <w:rPr>
          <w:rFonts w:ascii="Arial" w:hAnsi="Arial" w:cs="Arial"/>
          <w:sz w:val="24"/>
          <w:szCs w:val="24"/>
          <w:vertAlign w:val="superscript"/>
        </w:rPr>
        <w:t>2</w:t>
      </w:r>
      <w:r w:rsidRPr="005F6563">
        <w:rPr>
          <w:rFonts w:ascii="Arial" w:hAnsi="Arial" w:cs="Arial"/>
          <w:sz w:val="24"/>
          <w:szCs w:val="24"/>
        </w:rPr>
        <w:t xml:space="preserve"> Universidad Ciencias Médicas de La Habana. Doctor en Ciencias. Profesor Titular. Correo: </w:t>
      </w:r>
      <w:hyperlink r:id="rId9" w:history="1">
        <w:r w:rsidRPr="001919D8">
          <w:rPr>
            <w:rStyle w:val="Hipervnculo"/>
            <w:rFonts w:ascii="Arial" w:hAnsi="Arial" w:cs="Arial"/>
            <w:sz w:val="24"/>
            <w:szCs w:val="24"/>
          </w:rPr>
          <w:t>osmanyk@infomed.sld.cu</w:t>
        </w:r>
      </w:hyperlink>
    </w:p>
    <w:p w:rsidR="005F6563" w:rsidRPr="005F07FC" w:rsidRDefault="005F6563" w:rsidP="005F6563">
      <w:pPr>
        <w:pStyle w:val="Textoindependienteprimerasangra2"/>
        <w:spacing w:line="480" w:lineRule="auto"/>
        <w:ind w:left="0" w:firstLine="0"/>
        <w:jc w:val="both"/>
        <w:rPr>
          <w:rFonts w:ascii="Arial" w:hAnsi="Arial" w:cs="Arial"/>
          <w:sz w:val="24"/>
          <w:szCs w:val="24"/>
        </w:rPr>
      </w:pPr>
      <w:r w:rsidRPr="005F6563">
        <w:rPr>
          <w:rFonts w:ascii="Arial" w:hAnsi="Arial" w:cs="Arial"/>
          <w:sz w:val="24"/>
          <w:szCs w:val="24"/>
          <w:vertAlign w:val="superscript"/>
        </w:rPr>
        <w:t>3</w:t>
      </w:r>
      <w:r>
        <w:rPr>
          <w:rFonts w:ascii="Arial" w:hAnsi="Arial" w:cs="Arial"/>
          <w:sz w:val="24"/>
          <w:szCs w:val="24"/>
        </w:rPr>
        <w:t xml:space="preserve"> </w:t>
      </w:r>
      <w:r w:rsidRPr="005F07FC">
        <w:rPr>
          <w:rFonts w:ascii="Arial" w:hAnsi="Arial" w:cs="Arial"/>
          <w:sz w:val="24"/>
          <w:szCs w:val="24"/>
        </w:rPr>
        <w:t xml:space="preserve">Especialista de Primer Grado en Medicina General Integral. Policlínico Docente 5 de </w:t>
      </w:r>
      <w:proofErr w:type="gramStart"/>
      <w:r w:rsidRPr="005F07FC">
        <w:rPr>
          <w:rFonts w:ascii="Arial" w:hAnsi="Arial" w:cs="Arial"/>
          <w:sz w:val="24"/>
          <w:szCs w:val="24"/>
        </w:rPr>
        <w:t>Septiembre</w:t>
      </w:r>
      <w:proofErr w:type="gramEnd"/>
      <w:r>
        <w:rPr>
          <w:rFonts w:ascii="Arial" w:hAnsi="Arial" w:cs="Arial"/>
          <w:sz w:val="24"/>
          <w:szCs w:val="24"/>
        </w:rPr>
        <w:t xml:space="preserve">. Correo: </w:t>
      </w:r>
      <w:hyperlink r:id="rId10" w:history="1">
        <w:r w:rsidRPr="001919D8">
          <w:rPr>
            <w:rStyle w:val="Hipervnculo"/>
            <w:rFonts w:ascii="Arial" w:hAnsi="Arial" w:cs="Arial"/>
            <w:sz w:val="24"/>
            <w:szCs w:val="24"/>
          </w:rPr>
          <w:t>clau900504@gmail.com</w:t>
        </w:r>
      </w:hyperlink>
      <w:r>
        <w:rPr>
          <w:rFonts w:ascii="Arial" w:hAnsi="Arial" w:cs="Arial"/>
          <w:sz w:val="24"/>
          <w:szCs w:val="24"/>
        </w:rPr>
        <w:t xml:space="preserve"> </w:t>
      </w:r>
    </w:p>
    <w:p w:rsidR="0055409E" w:rsidRDefault="005F6563" w:rsidP="005F6563">
      <w:pPr>
        <w:spacing w:line="360" w:lineRule="auto"/>
        <w:jc w:val="both"/>
        <w:rPr>
          <w:rFonts w:ascii="Arial" w:hAnsi="Arial" w:cs="Arial"/>
          <w:sz w:val="24"/>
          <w:szCs w:val="24"/>
        </w:rPr>
      </w:pPr>
      <w:r w:rsidRPr="005F6563">
        <w:rPr>
          <w:rFonts w:ascii="Arial" w:hAnsi="Arial" w:cs="Arial"/>
          <w:sz w:val="24"/>
          <w:szCs w:val="24"/>
        </w:rPr>
        <w:t xml:space="preserve">*Autor para correspondencia: </w:t>
      </w:r>
      <w:hyperlink r:id="rId11" w:history="1">
        <w:r w:rsidR="00E33916" w:rsidRPr="001919D8">
          <w:rPr>
            <w:rStyle w:val="Hipervnculo"/>
            <w:rFonts w:ascii="Arial" w:hAnsi="Arial" w:cs="Arial"/>
            <w:sz w:val="24"/>
            <w:szCs w:val="24"/>
          </w:rPr>
          <w:t>juliocesarcandelaria86@gmail.com</w:t>
        </w:r>
      </w:hyperlink>
    </w:p>
    <w:p w:rsidR="00E33916" w:rsidRDefault="00E33916" w:rsidP="005F6563">
      <w:pPr>
        <w:spacing w:line="360" w:lineRule="auto"/>
        <w:jc w:val="both"/>
        <w:rPr>
          <w:rFonts w:ascii="Arial" w:hAnsi="Arial" w:cs="Arial"/>
          <w:sz w:val="24"/>
          <w:szCs w:val="24"/>
        </w:rPr>
      </w:pPr>
      <w:r w:rsidRPr="002F4581">
        <w:rPr>
          <w:rFonts w:ascii="Arial" w:hAnsi="Arial" w:cs="Arial"/>
          <w:b/>
          <w:sz w:val="24"/>
          <w:szCs w:val="24"/>
        </w:rPr>
        <w:t>Modalidad propuesta</w:t>
      </w:r>
      <w:r>
        <w:rPr>
          <w:rFonts w:ascii="Arial" w:hAnsi="Arial" w:cs="Arial"/>
          <w:sz w:val="24"/>
          <w:szCs w:val="24"/>
        </w:rPr>
        <w:t>: tema libre</w:t>
      </w:r>
    </w:p>
    <w:p w:rsidR="002F4581" w:rsidRDefault="002F4581" w:rsidP="005F6563">
      <w:pPr>
        <w:spacing w:line="360" w:lineRule="auto"/>
        <w:jc w:val="both"/>
        <w:rPr>
          <w:rFonts w:ascii="Arial" w:hAnsi="Arial" w:cs="Arial"/>
          <w:sz w:val="24"/>
          <w:szCs w:val="24"/>
        </w:rPr>
      </w:pPr>
      <w:r w:rsidRPr="002F4581">
        <w:rPr>
          <w:rFonts w:ascii="Arial" w:hAnsi="Arial" w:cs="Arial"/>
          <w:b/>
          <w:sz w:val="24"/>
          <w:szCs w:val="24"/>
        </w:rPr>
        <w:t>Temática</w:t>
      </w:r>
      <w:r>
        <w:rPr>
          <w:rFonts w:ascii="Arial" w:hAnsi="Arial" w:cs="Arial"/>
          <w:sz w:val="24"/>
          <w:szCs w:val="24"/>
        </w:rPr>
        <w:t xml:space="preserve">: Cuidados de Enfermería a la persona mayor y sus cuidadores. </w:t>
      </w:r>
    </w:p>
    <w:p w:rsidR="005F6563" w:rsidRPr="003C56B2" w:rsidRDefault="005F6563" w:rsidP="002B6054">
      <w:pPr>
        <w:spacing w:line="360" w:lineRule="auto"/>
        <w:jc w:val="both"/>
        <w:rPr>
          <w:rFonts w:ascii="Arial" w:hAnsi="Arial" w:cs="Arial"/>
          <w:b/>
          <w:sz w:val="24"/>
          <w:szCs w:val="24"/>
        </w:rPr>
      </w:pPr>
      <w:r w:rsidRPr="003C56B2">
        <w:rPr>
          <w:rFonts w:ascii="Arial" w:hAnsi="Arial" w:cs="Arial"/>
          <w:b/>
          <w:sz w:val="24"/>
          <w:szCs w:val="24"/>
        </w:rPr>
        <w:t>Resumen</w:t>
      </w:r>
    </w:p>
    <w:p w:rsidR="005F6563" w:rsidRDefault="005F6563" w:rsidP="002B6054">
      <w:pPr>
        <w:spacing w:line="360" w:lineRule="auto"/>
        <w:jc w:val="both"/>
        <w:rPr>
          <w:rFonts w:ascii="Arial" w:hAnsi="Arial" w:cs="Arial"/>
          <w:sz w:val="24"/>
          <w:szCs w:val="24"/>
        </w:rPr>
      </w:pPr>
      <w:r w:rsidRPr="003C56B2">
        <w:rPr>
          <w:rFonts w:ascii="Arial" w:hAnsi="Arial" w:cs="Arial"/>
          <w:b/>
          <w:sz w:val="24"/>
          <w:szCs w:val="24"/>
        </w:rPr>
        <w:t>Introducción:</w:t>
      </w:r>
      <w:r w:rsidR="003C56B2">
        <w:rPr>
          <w:rFonts w:ascii="Arial" w:hAnsi="Arial" w:cs="Arial"/>
          <w:sz w:val="24"/>
          <w:szCs w:val="24"/>
        </w:rPr>
        <w:t xml:space="preserve"> </w:t>
      </w:r>
      <w:r w:rsidR="003C56B2" w:rsidRPr="002B6054">
        <w:rPr>
          <w:rFonts w:ascii="Arial" w:hAnsi="Arial" w:cs="Arial"/>
          <w:sz w:val="24"/>
          <w:szCs w:val="24"/>
        </w:rPr>
        <w:t>los Equipos Básicos de Salud, tienen una alta responsabilidad con promover, prevenir, aplicar el método clínico y epidemiológico desde su interrelación e integración, diagnosticar oportunamente, rehabilitar e incorporar a la sociedad a los pacientes en el proceso salud- enfermedad</w:t>
      </w:r>
      <w:r w:rsidR="003C56B2">
        <w:rPr>
          <w:rFonts w:ascii="Arial" w:hAnsi="Arial" w:cs="Arial"/>
          <w:sz w:val="24"/>
          <w:szCs w:val="24"/>
        </w:rPr>
        <w:t xml:space="preserve">, a lo que no escapa la atención integral del paciente nefrogeriátrico. </w:t>
      </w:r>
    </w:p>
    <w:p w:rsidR="005F6563" w:rsidRDefault="005F6563" w:rsidP="002B6054">
      <w:pPr>
        <w:spacing w:line="360" w:lineRule="auto"/>
        <w:jc w:val="both"/>
        <w:rPr>
          <w:rFonts w:ascii="Arial" w:hAnsi="Arial" w:cs="Arial"/>
          <w:sz w:val="24"/>
          <w:szCs w:val="24"/>
        </w:rPr>
      </w:pPr>
      <w:r w:rsidRPr="003C56B2">
        <w:rPr>
          <w:rFonts w:ascii="Arial" w:hAnsi="Arial" w:cs="Arial"/>
          <w:b/>
          <w:sz w:val="24"/>
          <w:szCs w:val="24"/>
        </w:rPr>
        <w:t>Objetivo:</w:t>
      </w:r>
      <w:r w:rsidR="003C56B2">
        <w:rPr>
          <w:rFonts w:ascii="Arial" w:hAnsi="Arial" w:cs="Arial"/>
          <w:sz w:val="24"/>
          <w:szCs w:val="24"/>
        </w:rPr>
        <w:t xml:space="preserve"> </w:t>
      </w:r>
      <w:r w:rsidR="003C56B2" w:rsidRPr="002B6054">
        <w:rPr>
          <w:rFonts w:ascii="Arial" w:hAnsi="Arial" w:cs="Arial"/>
          <w:sz w:val="24"/>
          <w:szCs w:val="24"/>
        </w:rPr>
        <w:t>analizar la evidencia científica actual respecto a la necesidad de mejoramiento del desempeño profesional del EBS en la atención integral del paciente nefrogeriátrico</w:t>
      </w:r>
      <w:r w:rsidR="003C56B2">
        <w:rPr>
          <w:rFonts w:ascii="Arial" w:hAnsi="Arial" w:cs="Arial"/>
          <w:sz w:val="24"/>
          <w:szCs w:val="24"/>
        </w:rPr>
        <w:t xml:space="preserve">. </w:t>
      </w:r>
    </w:p>
    <w:p w:rsidR="005F6563" w:rsidRPr="003C56B2" w:rsidRDefault="005F6563" w:rsidP="003C56B2">
      <w:pPr>
        <w:spacing w:line="360" w:lineRule="auto"/>
        <w:jc w:val="both"/>
        <w:rPr>
          <w:rFonts w:ascii="Arial" w:hAnsi="Arial" w:cs="Arial"/>
          <w:b/>
          <w:sz w:val="24"/>
          <w:szCs w:val="24"/>
        </w:rPr>
      </w:pPr>
      <w:r w:rsidRPr="003C56B2">
        <w:rPr>
          <w:rFonts w:ascii="Arial" w:hAnsi="Arial" w:cs="Arial"/>
          <w:b/>
          <w:sz w:val="24"/>
          <w:szCs w:val="24"/>
        </w:rPr>
        <w:t>Método:</w:t>
      </w:r>
      <w:r w:rsidR="003C56B2">
        <w:rPr>
          <w:rFonts w:ascii="Arial" w:hAnsi="Arial" w:cs="Arial"/>
          <w:b/>
          <w:sz w:val="24"/>
          <w:szCs w:val="24"/>
        </w:rPr>
        <w:t xml:space="preserve"> </w:t>
      </w:r>
      <w:r w:rsidR="003C56B2">
        <w:rPr>
          <w:rFonts w:ascii="Arial" w:hAnsi="Arial" w:cs="Arial"/>
          <w:sz w:val="24"/>
          <w:szCs w:val="24"/>
        </w:rPr>
        <w:t xml:space="preserve">se realizó una revisión de la literatura en las </w:t>
      </w:r>
      <w:r w:rsidR="003C56B2" w:rsidRPr="002B6054">
        <w:rPr>
          <w:rFonts w:ascii="Arial" w:hAnsi="Arial" w:cs="Arial"/>
          <w:sz w:val="24"/>
          <w:szCs w:val="24"/>
        </w:rPr>
        <w:t xml:space="preserve">bases de datos </w:t>
      </w:r>
      <w:proofErr w:type="spellStart"/>
      <w:r w:rsidR="003C56B2" w:rsidRPr="002B6054">
        <w:rPr>
          <w:rFonts w:ascii="Arial" w:hAnsi="Arial" w:cs="Arial"/>
          <w:sz w:val="24"/>
          <w:szCs w:val="24"/>
        </w:rPr>
        <w:t>Science</w:t>
      </w:r>
      <w:proofErr w:type="spellEnd"/>
      <w:r w:rsidR="003C56B2" w:rsidRPr="002B6054">
        <w:rPr>
          <w:rFonts w:ascii="Arial" w:hAnsi="Arial" w:cs="Arial"/>
          <w:sz w:val="24"/>
          <w:szCs w:val="24"/>
        </w:rPr>
        <w:t xml:space="preserve"> </w:t>
      </w:r>
      <w:proofErr w:type="spellStart"/>
      <w:r w:rsidR="003C56B2" w:rsidRPr="002B6054">
        <w:rPr>
          <w:rFonts w:ascii="Arial" w:hAnsi="Arial" w:cs="Arial"/>
          <w:sz w:val="24"/>
          <w:szCs w:val="24"/>
        </w:rPr>
        <w:t>Direct</w:t>
      </w:r>
      <w:proofErr w:type="spellEnd"/>
      <w:r w:rsidR="003C56B2" w:rsidRPr="002B6054">
        <w:rPr>
          <w:rFonts w:ascii="Arial" w:hAnsi="Arial" w:cs="Arial"/>
          <w:sz w:val="24"/>
          <w:szCs w:val="24"/>
        </w:rPr>
        <w:t xml:space="preserve">, </w:t>
      </w:r>
      <w:proofErr w:type="spellStart"/>
      <w:r w:rsidR="003C56B2" w:rsidRPr="002B6054">
        <w:rPr>
          <w:rFonts w:ascii="Arial" w:hAnsi="Arial" w:cs="Arial"/>
          <w:sz w:val="24"/>
          <w:szCs w:val="24"/>
        </w:rPr>
        <w:t>Medline</w:t>
      </w:r>
      <w:proofErr w:type="spellEnd"/>
      <w:r w:rsidR="003C56B2" w:rsidRPr="002B6054">
        <w:rPr>
          <w:rFonts w:ascii="Arial" w:hAnsi="Arial" w:cs="Arial"/>
          <w:sz w:val="24"/>
          <w:szCs w:val="24"/>
        </w:rPr>
        <w:t xml:space="preserve">, </w:t>
      </w:r>
      <w:proofErr w:type="spellStart"/>
      <w:r w:rsidR="003C56B2" w:rsidRPr="002B6054">
        <w:rPr>
          <w:rFonts w:ascii="Arial" w:hAnsi="Arial" w:cs="Arial"/>
          <w:sz w:val="24"/>
          <w:szCs w:val="24"/>
        </w:rPr>
        <w:t>Scielo</w:t>
      </w:r>
      <w:proofErr w:type="spellEnd"/>
      <w:r w:rsidR="003C56B2" w:rsidRPr="002B6054">
        <w:rPr>
          <w:rFonts w:ascii="Arial" w:hAnsi="Arial" w:cs="Arial"/>
          <w:sz w:val="24"/>
          <w:szCs w:val="24"/>
        </w:rPr>
        <w:t xml:space="preserve"> y Cochrane en una ventana de tiempo de 2010 a 2020, </w:t>
      </w:r>
      <w:r w:rsidR="003C56B2" w:rsidRPr="002B6054">
        <w:rPr>
          <w:rFonts w:ascii="Arial" w:hAnsi="Arial" w:cs="Arial"/>
          <w:sz w:val="24"/>
          <w:szCs w:val="24"/>
        </w:rPr>
        <w:lastRenderedPageBreak/>
        <w:t>en idioma inglés y español, bajo los descriptores Nefrogeriatría, equipo básico de salud, adulto</w:t>
      </w:r>
      <w:r w:rsidR="003C56B2">
        <w:rPr>
          <w:rFonts w:ascii="Arial" w:hAnsi="Arial" w:cs="Arial"/>
          <w:sz w:val="24"/>
          <w:szCs w:val="24"/>
        </w:rPr>
        <w:t xml:space="preserve"> mayor, así como se utilizaron los criterios de expertos para conformar un cuerpo teórico relacionado con el objeto. </w:t>
      </w:r>
    </w:p>
    <w:p w:rsidR="005F6563" w:rsidRPr="003C56B2" w:rsidRDefault="002F4581" w:rsidP="002B6054">
      <w:pPr>
        <w:spacing w:line="360" w:lineRule="auto"/>
        <w:jc w:val="both"/>
        <w:rPr>
          <w:rFonts w:ascii="Arial" w:hAnsi="Arial" w:cs="Arial"/>
          <w:sz w:val="24"/>
          <w:szCs w:val="24"/>
        </w:rPr>
      </w:pPr>
      <w:r>
        <w:rPr>
          <w:rFonts w:ascii="Arial" w:hAnsi="Arial" w:cs="Arial"/>
          <w:b/>
          <w:sz w:val="24"/>
          <w:szCs w:val="24"/>
        </w:rPr>
        <w:t>Desarrollo</w:t>
      </w:r>
      <w:r w:rsidR="005F6563" w:rsidRPr="003C56B2">
        <w:rPr>
          <w:rFonts w:ascii="Arial" w:hAnsi="Arial" w:cs="Arial"/>
          <w:b/>
          <w:sz w:val="24"/>
          <w:szCs w:val="24"/>
        </w:rPr>
        <w:t>:</w:t>
      </w:r>
      <w:r w:rsidR="003C56B2">
        <w:rPr>
          <w:rFonts w:ascii="Arial" w:hAnsi="Arial" w:cs="Arial"/>
          <w:b/>
          <w:sz w:val="24"/>
          <w:szCs w:val="24"/>
        </w:rPr>
        <w:t xml:space="preserve"> </w:t>
      </w:r>
      <w:r w:rsidR="003C56B2">
        <w:rPr>
          <w:rFonts w:ascii="Arial" w:hAnsi="Arial" w:cs="Arial"/>
          <w:sz w:val="24"/>
          <w:szCs w:val="24"/>
        </w:rPr>
        <w:t xml:space="preserve">se identifica que no existe un programa de Nefrogeriatría, ni de atención al paciente nefrogeriátrico en la APS. Se sistematizan los autores que abordan estudios relacionados con esta rama de la ciencia, además, desempeño profesional de los EBS y el papel de la enfermería en la atención de calidad a los pacientes. </w:t>
      </w:r>
    </w:p>
    <w:p w:rsidR="003C56B2" w:rsidRPr="002B6054" w:rsidRDefault="005F6563" w:rsidP="003C56B2">
      <w:pPr>
        <w:spacing w:line="360" w:lineRule="auto"/>
        <w:jc w:val="both"/>
        <w:rPr>
          <w:rFonts w:ascii="Arial" w:hAnsi="Arial" w:cs="Arial"/>
          <w:sz w:val="24"/>
          <w:szCs w:val="24"/>
        </w:rPr>
      </w:pPr>
      <w:r w:rsidRPr="003C56B2">
        <w:rPr>
          <w:rFonts w:ascii="Arial" w:hAnsi="Arial" w:cs="Arial"/>
          <w:b/>
          <w:sz w:val="24"/>
          <w:szCs w:val="24"/>
        </w:rPr>
        <w:t xml:space="preserve">Conclusiones: </w:t>
      </w:r>
      <w:r w:rsidR="003C56B2">
        <w:rPr>
          <w:rFonts w:ascii="Arial" w:hAnsi="Arial" w:cs="Arial"/>
          <w:sz w:val="24"/>
          <w:szCs w:val="24"/>
        </w:rPr>
        <w:t>e</w:t>
      </w:r>
      <w:r w:rsidR="003C56B2" w:rsidRPr="002B6054">
        <w:rPr>
          <w:rFonts w:ascii="Arial" w:hAnsi="Arial" w:cs="Arial"/>
          <w:sz w:val="24"/>
          <w:szCs w:val="24"/>
        </w:rPr>
        <w:t xml:space="preserve">l desempeño profesional de los </w:t>
      </w:r>
      <w:r w:rsidR="003C56B2">
        <w:rPr>
          <w:rFonts w:ascii="Arial" w:hAnsi="Arial" w:cs="Arial"/>
          <w:sz w:val="24"/>
          <w:szCs w:val="24"/>
        </w:rPr>
        <w:t xml:space="preserve">profesionales del </w:t>
      </w:r>
      <w:r w:rsidR="003C56B2" w:rsidRPr="002B6054">
        <w:rPr>
          <w:rFonts w:ascii="Arial" w:hAnsi="Arial" w:cs="Arial"/>
          <w:sz w:val="24"/>
          <w:szCs w:val="24"/>
        </w:rPr>
        <w:t xml:space="preserve">EBS en la atención al paciente nefrogeriátrico en el contexto de la APS requiere de profundización en su implementación, acorde a los preceptos y pautas de trabajo establecidas. </w:t>
      </w:r>
    </w:p>
    <w:p w:rsidR="005F6563" w:rsidRPr="003C56B2" w:rsidRDefault="003C56B2" w:rsidP="002B6054">
      <w:pPr>
        <w:spacing w:line="360" w:lineRule="auto"/>
        <w:jc w:val="both"/>
        <w:rPr>
          <w:rFonts w:ascii="Arial" w:hAnsi="Arial" w:cs="Arial"/>
          <w:b/>
          <w:sz w:val="24"/>
          <w:szCs w:val="24"/>
        </w:rPr>
      </w:pPr>
      <w:r>
        <w:rPr>
          <w:rFonts w:ascii="Arial" w:hAnsi="Arial" w:cs="Arial"/>
          <w:b/>
          <w:sz w:val="24"/>
          <w:szCs w:val="24"/>
        </w:rPr>
        <w:t xml:space="preserve">Palabras clave: </w:t>
      </w:r>
      <w:r w:rsidRPr="003C56B2">
        <w:rPr>
          <w:rFonts w:ascii="Arial" w:hAnsi="Arial" w:cs="Arial"/>
          <w:sz w:val="24"/>
          <w:szCs w:val="24"/>
        </w:rPr>
        <w:t>desempeño profesional; equipo básico de salud; atención integral del paciente nefrogeriátrico</w:t>
      </w:r>
      <w:r>
        <w:rPr>
          <w:rFonts w:ascii="Arial" w:hAnsi="Arial" w:cs="Arial"/>
          <w:sz w:val="24"/>
          <w:szCs w:val="24"/>
        </w:rPr>
        <w:t xml:space="preserve">; Atención Primaria de Salud. </w:t>
      </w:r>
    </w:p>
    <w:p w:rsidR="0055409E" w:rsidRPr="002B6054" w:rsidRDefault="0055409E" w:rsidP="002B6054">
      <w:pPr>
        <w:spacing w:line="360" w:lineRule="auto"/>
        <w:jc w:val="both"/>
        <w:rPr>
          <w:rFonts w:ascii="Arial" w:hAnsi="Arial" w:cs="Arial"/>
          <w:b/>
          <w:sz w:val="24"/>
          <w:szCs w:val="24"/>
        </w:rPr>
      </w:pPr>
      <w:r w:rsidRPr="002B6054">
        <w:rPr>
          <w:rFonts w:ascii="Arial" w:hAnsi="Arial" w:cs="Arial"/>
          <w:b/>
          <w:sz w:val="24"/>
          <w:szCs w:val="24"/>
        </w:rPr>
        <w:t>Introducción</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 xml:space="preserve">La superación y el desarrollo de los recursos humanos en salud van dirigido a lograr la transformación cualitativa del trabajo en las unidades e instituciones, a través del impacto de las actividades educacionales y de la experiencia lograda durante su desempeño laboral, que se desarrollan con un eje metodológico central: la identificación de problemas y necesidades de conocimientos, lo que constituye un factor de transformación de la calidad de los servicios, a partir de los problemas identificados y del accionar de los propios trabajadores. En el contexto actual la Atención Primaria de Salud (APS) está determinada por una creciente población envejecida y con ello un incremento de las enfermedades crónicas no transmisibles (ECNT), dentro de las que destaca por su evolución asintomática en los primeros estadios, la Enfermedad Renal Crónica (ERC) y se generan nuevas ramas de investigación, tales como la Nefrogeriatría con un grupo de principios para el abordaje.  </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 xml:space="preserve">En este sentido, los miembros de los Equipos Básicos de Salud, </w:t>
      </w:r>
      <w:r w:rsidRPr="002B6054">
        <w:rPr>
          <w:rFonts w:ascii="Arial" w:hAnsi="Arial" w:cs="Arial"/>
          <w:sz w:val="24"/>
          <w:szCs w:val="24"/>
        </w:rPr>
        <w:t>tiene</w:t>
      </w:r>
      <w:r w:rsidRPr="002B6054">
        <w:rPr>
          <w:rFonts w:ascii="Arial" w:hAnsi="Arial" w:cs="Arial"/>
          <w:sz w:val="24"/>
          <w:szCs w:val="24"/>
        </w:rPr>
        <w:t>n</w:t>
      </w:r>
      <w:r w:rsidRPr="002B6054">
        <w:rPr>
          <w:rFonts w:ascii="Arial" w:hAnsi="Arial" w:cs="Arial"/>
          <w:sz w:val="24"/>
          <w:szCs w:val="24"/>
        </w:rPr>
        <w:t xml:space="preserve"> una alta responsabilidad con promover, prevenir, aplicar el método clínico y epidemiológico desde su interrelación e integración, diagnosticar </w:t>
      </w:r>
      <w:r w:rsidRPr="002B6054">
        <w:rPr>
          <w:rFonts w:ascii="Arial" w:hAnsi="Arial" w:cs="Arial"/>
          <w:sz w:val="24"/>
          <w:szCs w:val="24"/>
        </w:rPr>
        <w:lastRenderedPageBreak/>
        <w:t xml:space="preserve">oportunamente, rehabilitar e incorporar a la sociedad a los pacientes en el proceso salud- enfermedad; realidad de la que no escapa la atención al paciente nefrogeriátrico desde la interdisciplinariedad y la integralidad.  </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 xml:space="preserve">Cuba ha transitado desde un 11,3 % de personas de 60 años y más en 1985, hasta un 20,4 % en el 2018, lo que indica su ubicación en el grupo III de envejecimiento (&gt;15%) y se estima que llegará a 23,4% en el año 2025. </w:t>
      </w:r>
      <w:r w:rsidR="00E33916">
        <w:rPr>
          <w:rFonts w:ascii="Arial" w:hAnsi="Arial" w:cs="Arial"/>
          <w:sz w:val="24"/>
          <w:szCs w:val="24"/>
          <w:vertAlign w:val="superscript"/>
        </w:rPr>
        <w:t>(</w:t>
      </w:r>
      <w:r w:rsidR="002B6054">
        <w:rPr>
          <w:rFonts w:ascii="Arial" w:hAnsi="Arial" w:cs="Arial"/>
          <w:sz w:val="24"/>
          <w:szCs w:val="24"/>
          <w:vertAlign w:val="superscript"/>
        </w:rPr>
        <w:t>1, 2</w:t>
      </w:r>
      <w:r w:rsidR="00E33916">
        <w:rPr>
          <w:rFonts w:ascii="Arial" w:hAnsi="Arial" w:cs="Arial"/>
          <w:sz w:val="24"/>
          <w:szCs w:val="24"/>
          <w:vertAlign w:val="superscript"/>
        </w:rPr>
        <w:t>)</w:t>
      </w:r>
    </w:p>
    <w:p w:rsidR="0055409E" w:rsidRPr="002B6054" w:rsidRDefault="0055409E" w:rsidP="002B6054">
      <w:pPr>
        <w:spacing w:line="360" w:lineRule="auto"/>
        <w:jc w:val="both"/>
        <w:rPr>
          <w:rFonts w:ascii="Arial" w:hAnsi="Arial" w:cs="Arial"/>
          <w:sz w:val="24"/>
          <w:szCs w:val="24"/>
          <w:vertAlign w:val="superscript"/>
        </w:rPr>
      </w:pPr>
      <w:r w:rsidRPr="002B6054">
        <w:rPr>
          <w:rFonts w:ascii="Arial" w:hAnsi="Arial" w:cs="Arial"/>
          <w:sz w:val="24"/>
          <w:szCs w:val="24"/>
        </w:rPr>
        <w:t>Existe un incremento global de las tasas de pacientes incidentes de mayor edad en las terapias de reemplazo renal (TRR): Cuba, 258 por millón de personas (</w:t>
      </w:r>
      <w:proofErr w:type="spellStart"/>
      <w:r w:rsidRPr="002B6054">
        <w:rPr>
          <w:rFonts w:ascii="Arial" w:hAnsi="Arial" w:cs="Arial"/>
          <w:sz w:val="24"/>
          <w:szCs w:val="24"/>
        </w:rPr>
        <w:t>pmp</w:t>
      </w:r>
      <w:proofErr w:type="spellEnd"/>
      <w:r w:rsidRPr="002B6054">
        <w:rPr>
          <w:rFonts w:ascii="Arial" w:hAnsi="Arial" w:cs="Arial"/>
          <w:sz w:val="24"/>
          <w:szCs w:val="24"/>
        </w:rPr>
        <w:t xml:space="preserve">); Argentina, 698 </w:t>
      </w:r>
      <w:proofErr w:type="spellStart"/>
      <w:r w:rsidRPr="002B6054">
        <w:rPr>
          <w:rFonts w:ascii="Arial" w:hAnsi="Arial" w:cs="Arial"/>
          <w:sz w:val="24"/>
          <w:szCs w:val="24"/>
        </w:rPr>
        <w:t>pmp</w:t>
      </w:r>
      <w:proofErr w:type="spellEnd"/>
      <w:r w:rsidRPr="002B6054">
        <w:rPr>
          <w:rFonts w:ascii="Arial" w:hAnsi="Arial" w:cs="Arial"/>
          <w:sz w:val="24"/>
          <w:szCs w:val="24"/>
        </w:rPr>
        <w:t xml:space="preserve"> y Estados Unidos mil 147 </w:t>
      </w:r>
      <w:proofErr w:type="spellStart"/>
      <w:proofErr w:type="gramStart"/>
      <w:r w:rsidRPr="002B6054">
        <w:rPr>
          <w:rFonts w:ascii="Arial" w:hAnsi="Arial" w:cs="Arial"/>
          <w:sz w:val="24"/>
          <w:szCs w:val="24"/>
        </w:rPr>
        <w:t>pmp</w:t>
      </w:r>
      <w:proofErr w:type="spellEnd"/>
      <w:r w:rsidRPr="002B6054">
        <w:rPr>
          <w:rFonts w:ascii="Arial" w:hAnsi="Arial" w:cs="Arial"/>
          <w:sz w:val="24"/>
          <w:szCs w:val="24"/>
        </w:rPr>
        <w:t>.</w:t>
      </w:r>
      <w:r w:rsidR="00E33916" w:rsidRPr="00E33916">
        <w:rPr>
          <w:rFonts w:ascii="Arial" w:hAnsi="Arial" w:cs="Arial"/>
          <w:sz w:val="24"/>
          <w:szCs w:val="24"/>
          <w:vertAlign w:val="superscript"/>
        </w:rPr>
        <w:t>(</w:t>
      </w:r>
      <w:proofErr w:type="gramEnd"/>
      <w:r w:rsidR="002B6054" w:rsidRPr="00E33916">
        <w:rPr>
          <w:rFonts w:ascii="Arial" w:hAnsi="Arial" w:cs="Arial"/>
          <w:sz w:val="24"/>
          <w:szCs w:val="24"/>
          <w:vertAlign w:val="superscript"/>
        </w:rPr>
        <w:t>3</w:t>
      </w:r>
      <w:r w:rsidR="00E33916" w:rsidRPr="00E33916">
        <w:rPr>
          <w:rFonts w:ascii="Arial" w:hAnsi="Arial" w:cs="Arial"/>
          <w:sz w:val="24"/>
          <w:szCs w:val="24"/>
          <w:vertAlign w:val="superscript"/>
        </w:rPr>
        <w:t>)</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La atención a pacientes nefrogeriátricos requiere de nuevas acciones que de forma armónica e integrada propicien mejores resultados en la incidencia, prevalencia, morbilidad y mortalidad; enfrentar la problemática con una visión integradora, que utilice la superación como vía para el mejoramiento del desemp</w:t>
      </w:r>
      <w:r w:rsidR="002B6054">
        <w:rPr>
          <w:rFonts w:ascii="Arial" w:hAnsi="Arial" w:cs="Arial"/>
          <w:sz w:val="24"/>
          <w:szCs w:val="24"/>
        </w:rPr>
        <w:t>eñ</w:t>
      </w:r>
      <w:r w:rsidRPr="002B6054">
        <w:rPr>
          <w:rFonts w:ascii="Arial" w:hAnsi="Arial" w:cs="Arial"/>
          <w:sz w:val="24"/>
          <w:szCs w:val="24"/>
        </w:rPr>
        <w:t xml:space="preserve">o profesional del médico de familia, como líder del equipo de salud en la APS. Lo anteriormente señalado amerita una atención integral desde este nivel. La Nefrogeriatría ha surgido en respuesta a una necesidad manifiesta y nuestra responsabilidad es abogar por su desarrollo en un marco de alto nivel humanístico y científico; sobre la base de la superación y la educación permanente de los recursos humanos.  </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 xml:space="preserve">El objetivo del presente estudio es analizar la evidencia </w:t>
      </w:r>
      <w:r w:rsidRPr="002B6054">
        <w:rPr>
          <w:rFonts w:ascii="Arial" w:hAnsi="Arial" w:cs="Arial"/>
          <w:sz w:val="24"/>
          <w:szCs w:val="24"/>
        </w:rPr>
        <w:t>científica actual</w:t>
      </w:r>
      <w:r w:rsidRPr="002B6054">
        <w:rPr>
          <w:rFonts w:ascii="Arial" w:hAnsi="Arial" w:cs="Arial"/>
          <w:sz w:val="24"/>
          <w:szCs w:val="24"/>
        </w:rPr>
        <w:t xml:space="preserve"> </w:t>
      </w:r>
      <w:r w:rsidRPr="002B6054">
        <w:rPr>
          <w:rFonts w:ascii="Arial" w:hAnsi="Arial" w:cs="Arial"/>
          <w:sz w:val="24"/>
          <w:szCs w:val="24"/>
        </w:rPr>
        <w:t>respecto a la</w:t>
      </w:r>
      <w:r w:rsidRPr="002B6054">
        <w:rPr>
          <w:rFonts w:ascii="Arial" w:hAnsi="Arial" w:cs="Arial"/>
          <w:sz w:val="24"/>
          <w:szCs w:val="24"/>
        </w:rPr>
        <w:t xml:space="preserve"> necesidad de mejoramiento del desempeño profesional del EBS en la atención integral del paciente nefrogeriátrico, </w:t>
      </w:r>
      <w:r w:rsidRPr="002B6054">
        <w:rPr>
          <w:rFonts w:ascii="Arial" w:hAnsi="Arial" w:cs="Arial"/>
          <w:sz w:val="24"/>
          <w:szCs w:val="24"/>
        </w:rPr>
        <w:t>identificando los</w:t>
      </w:r>
      <w:r w:rsidRPr="002B6054">
        <w:rPr>
          <w:rFonts w:ascii="Arial" w:hAnsi="Arial" w:cs="Arial"/>
          <w:sz w:val="24"/>
          <w:szCs w:val="24"/>
        </w:rPr>
        <w:t xml:space="preserve"> </w:t>
      </w:r>
      <w:r w:rsidRPr="002B6054">
        <w:rPr>
          <w:rFonts w:ascii="Arial" w:hAnsi="Arial" w:cs="Arial"/>
          <w:sz w:val="24"/>
          <w:szCs w:val="24"/>
        </w:rPr>
        <w:t>aspectos más relevantes de</w:t>
      </w:r>
      <w:r w:rsidRPr="002B6054">
        <w:rPr>
          <w:rFonts w:ascii="Arial" w:hAnsi="Arial" w:cs="Arial"/>
          <w:sz w:val="24"/>
          <w:szCs w:val="24"/>
        </w:rPr>
        <w:t>l mismo</w:t>
      </w:r>
      <w:r w:rsidRPr="002B6054">
        <w:rPr>
          <w:rFonts w:ascii="Arial" w:hAnsi="Arial" w:cs="Arial"/>
          <w:sz w:val="24"/>
          <w:szCs w:val="24"/>
        </w:rPr>
        <w:t xml:space="preserve"> y así determinar el papel de enfermería para</w:t>
      </w:r>
      <w:r w:rsidRPr="002B6054">
        <w:rPr>
          <w:rFonts w:ascii="Arial" w:hAnsi="Arial" w:cs="Arial"/>
          <w:sz w:val="24"/>
          <w:szCs w:val="24"/>
        </w:rPr>
        <w:t xml:space="preserve"> </w:t>
      </w:r>
      <w:r w:rsidRPr="002B6054">
        <w:rPr>
          <w:rFonts w:ascii="Arial" w:hAnsi="Arial" w:cs="Arial"/>
          <w:sz w:val="24"/>
          <w:szCs w:val="24"/>
        </w:rPr>
        <w:t xml:space="preserve">favorecer la </w:t>
      </w:r>
      <w:r w:rsidRPr="002B6054">
        <w:rPr>
          <w:rFonts w:ascii="Arial" w:hAnsi="Arial" w:cs="Arial"/>
          <w:sz w:val="24"/>
          <w:szCs w:val="24"/>
        </w:rPr>
        <w:t>atención desde la APS con calidad.</w:t>
      </w:r>
    </w:p>
    <w:p w:rsidR="0055409E" w:rsidRPr="002B6054" w:rsidRDefault="0055409E" w:rsidP="002B6054">
      <w:pPr>
        <w:spacing w:line="360" w:lineRule="auto"/>
        <w:jc w:val="both"/>
        <w:rPr>
          <w:rFonts w:ascii="Arial" w:hAnsi="Arial" w:cs="Arial"/>
          <w:b/>
          <w:sz w:val="24"/>
          <w:szCs w:val="24"/>
        </w:rPr>
      </w:pPr>
      <w:r w:rsidRPr="002B6054">
        <w:rPr>
          <w:rFonts w:ascii="Arial" w:hAnsi="Arial" w:cs="Arial"/>
          <w:b/>
          <w:sz w:val="24"/>
          <w:szCs w:val="24"/>
        </w:rPr>
        <w:t>Método</w:t>
      </w:r>
    </w:p>
    <w:p w:rsidR="002B6054" w:rsidRPr="002B6054" w:rsidRDefault="00FC4533" w:rsidP="002B6054">
      <w:pPr>
        <w:spacing w:line="360" w:lineRule="auto"/>
        <w:jc w:val="both"/>
        <w:rPr>
          <w:rFonts w:ascii="Arial" w:hAnsi="Arial" w:cs="Arial"/>
          <w:sz w:val="24"/>
          <w:szCs w:val="24"/>
        </w:rPr>
      </w:pPr>
      <w:r w:rsidRPr="002B6054">
        <w:rPr>
          <w:rFonts w:ascii="Arial" w:hAnsi="Arial" w:cs="Arial"/>
          <w:sz w:val="24"/>
          <w:szCs w:val="24"/>
        </w:rPr>
        <w:t>Se llevó a cabo una revisión de la literatura</w:t>
      </w:r>
      <w:r w:rsidRPr="002B6054">
        <w:rPr>
          <w:rFonts w:ascii="Arial" w:hAnsi="Arial" w:cs="Arial"/>
          <w:sz w:val="24"/>
          <w:szCs w:val="24"/>
        </w:rPr>
        <w:t xml:space="preserve"> </w:t>
      </w:r>
      <w:r w:rsidRPr="002B6054">
        <w:rPr>
          <w:rFonts w:ascii="Arial" w:hAnsi="Arial" w:cs="Arial"/>
          <w:sz w:val="24"/>
          <w:szCs w:val="24"/>
        </w:rPr>
        <w:t xml:space="preserve">publicada sobre estudios realizados </w:t>
      </w:r>
      <w:r w:rsidRPr="002B6054">
        <w:rPr>
          <w:rFonts w:ascii="Arial" w:hAnsi="Arial" w:cs="Arial"/>
          <w:sz w:val="24"/>
          <w:szCs w:val="24"/>
        </w:rPr>
        <w:t xml:space="preserve">relacionados con el desempeño profesional del EBS en la APS, además relacionado con su implementación en la atención integral del paciente nefrogeriátrico. </w:t>
      </w:r>
      <w:r w:rsidR="005C79BA" w:rsidRPr="002B6054">
        <w:rPr>
          <w:rFonts w:ascii="Arial" w:hAnsi="Arial" w:cs="Arial"/>
          <w:sz w:val="24"/>
          <w:szCs w:val="24"/>
        </w:rPr>
        <w:t>Las bases de datos co</w:t>
      </w:r>
      <w:r w:rsidR="00717991" w:rsidRPr="002B6054">
        <w:rPr>
          <w:rFonts w:ascii="Arial" w:hAnsi="Arial" w:cs="Arial"/>
          <w:sz w:val="24"/>
          <w:szCs w:val="24"/>
        </w:rPr>
        <w:t xml:space="preserve">nsultadas fueron </w:t>
      </w:r>
      <w:proofErr w:type="spellStart"/>
      <w:r w:rsidR="00717991" w:rsidRPr="002B6054">
        <w:rPr>
          <w:rFonts w:ascii="Arial" w:hAnsi="Arial" w:cs="Arial"/>
          <w:sz w:val="24"/>
          <w:szCs w:val="24"/>
        </w:rPr>
        <w:t>Science</w:t>
      </w:r>
      <w:proofErr w:type="spellEnd"/>
      <w:r w:rsidR="00717991" w:rsidRPr="002B6054">
        <w:rPr>
          <w:rFonts w:ascii="Arial" w:hAnsi="Arial" w:cs="Arial"/>
          <w:sz w:val="24"/>
          <w:szCs w:val="24"/>
        </w:rPr>
        <w:t xml:space="preserve"> </w:t>
      </w:r>
      <w:proofErr w:type="spellStart"/>
      <w:r w:rsidR="00717991" w:rsidRPr="002B6054">
        <w:rPr>
          <w:rFonts w:ascii="Arial" w:hAnsi="Arial" w:cs="Arial"/>
          <w:sz w:val="24"/>
          <w:szCs w:val="24"/>
        </w:rPr>
        <w:t>Direct</w:t>
      </w:r>
      <w:proofErr w:type="spellEnd"/>
      <w:r w:rsidR="00717991" w:rsidRPr="002B6054">
        <w:rPr>
          <w:rFonts w:ascii="Arial" w:hAnsi="Arial" w:cs="Arial"/>
          <w:sz w:val="24"/>
          <w:szCs w:val="24"/>
        </w:rPr>
        <w:t>,</w:t>
      </w:r>
      <w:r w:rsidR="005C79BA" w:rsidRPr="002B6054">
        <w:rPr>
          <w:rFonts w:ascii="Arial" w:hAnsi="Arial" w:cs="Arial"/>
          <w:sz w:val="24"/>
          <w:szCs w:val="24"/>
        </w:rPr>
        <w:t xml:space="preserve"> </w:t>
      </w:r>
      <w:proofErr w:type="spellStart"/>
      <w:r w:rsidR="005C79BA" w:rsidRPr="002B6054">
        <w:rPr>
          <w:rFonts w:ascii="Arial" w:hAnsi="Arial" w:cs="Arial"/>
          <w:sz w:val="24"/>
          <w:szCs w:val="24"/>
        </w:rPr>
        <w:t>Medline</w:t>
      </w:r>
      <w:proofErr w:type="spellEnd"/>
      <w:r w:rsidR="005C79BA" w:rsidRPr="002B6054">
        <w:rPr>
          <w:rFonts w:ascii="Arial" w:hAnsi="Arial" w:cs="Arial"/>
          <w:sz w:val="24"/>
          <w:szCs w:val="24"/>
        </w:rPr>
        <w:t xml:space="preserve">, </w:t>
      </w:r>
      <w:proofErr w:type="spellStart"/>
      <w:r w:rsidR="005C79BA" w:rsidRPr="002B6054">
        <w:rPr>
          <w:rFonts w:ascii="Arial" w:hAnsi="Arial" w:cs="Arial"/>
          <w:sz w:val="24"/>
          <w:szCs w:val="24"/>
        </w:rPr>
        <w:t>Scielo</w:t>
      </w:r>
      <w:proofErr w:type="spellEnd"/>
      <w:r w:rsidR="005C79BA" w:rsidRPr="002B6054">
        <w:rPr>
          <w:rFonts w:ascii="Arial" w:hAnsi="Arial" w:cs="Arial"/>
          <w:sz w:val="24"/>
          <w:szCs w:val="24"/>
        </w:rPr>
        <w:t xml:space="preserve"> y Cochrane en</w:t>
      </w:r>
      <w:r w:rsidR="005C79BA" w:rsidRPr="002B6054">
        <w:rPr>
          <w:rFonts w:ascii="Arial" w:hAnsi="Arial" w:cs="Arial"/>
          <w:sz w:val="24"/>
          <w:szCs w:val="24"/>
        </w:rPr>
        <w:t xml:space="preserve"> </w:t>
      </w:r>
      <w:r w:rsidRPr="002B6054">
        <w:rPr>
          <w:rFonts w:ascii="Arial" w:hAnsi="Arial" w:cs="Arial"/>
          <w:sz w:val="24"/>
          <w:szCs w:val="24"/>
        </w:rPr>
        <w:t>una ventana de tiempo de 2010</w:t>
      </w:r>
      <w:r w:rsidR="00717991" w:rsidRPr="002B6054">
        <w:rPr>
          <w:rFonts w:ascii="Arial" w:hAnsi="Arial" w:cs="Arial"/>
          <w:sz w:val="24"/>
          <w:szCs w:val="24"/>
        </w:rPr>
        <w:t xml:space="preserve"> a 2020</w:t>
      </w:r>
      <w:r w:rsidR="005C79BA" w:rsidRPr="002B6054">
        <w:rPr>
          <w:rFonts w:ascii="Arial" w:hAnsi="Arial" w:cs="Arial"/>
          <w:sz w:val="24"/>
          <w:szCs w:val="24"/>
        </w:rPr>
        <w:t>, en idioma inglés y español, bajo los</w:t>
      </w:r>
      <w:r w:rsidR="00717991" w:rsidRPr="002B6054">
        <w:rPr>
          <w:rFonts w:ascii="Arial" w:hAnsi="Arial" w:cs="Arial"/>
          <w:sz w:val="24"/>
          <w:szCs w:val="24"/>
        </w:rPr>
        <w:t xml:space="preserve"> </w:t>
      </w:r>
      <w:r w:rsidR="005C79BA" w:rsidRPr="002B6054">
        <w:rPr>
          <w:rFonts w:ascii="Arial" w:hAnsi="Arial" w:cs="Arial"/>
          <w:sz w:val="24"/>
          <w:szCs w:val="24"/>
        </w:rPr>
        <w:t xml:space="preserve">descriptores </w:t>
      </w:r>
      <w:r w:rsidR="00717991" w:rsidRPr="002B6054">
        <w:rPr>
          <w:rFonts w:ascii="Arial" w:hAnsi="Arial" w:cs="Arial"/>
          <w:sz w:val="24"/>
          <w:szCs w:val="24"/>
        </w:rPr>
        <w:t xml:space="preserve">Nefrogeriatría, equipo básico de salud, adulto </w:t>
      </w:r>
      <w:r w:rsidR="00717991" w:rsidRPr="002B6054">
        <w:rPr>
          <w:rFonts w:ascii="Arial" w:hAnsi="Arial" w:cs="Arial"/>
          <w:sz w:val="24"/>
          <w:szCs w:val="24"/>
        </w:rPr>
        <w:lastRenderedPageBreak/>
        <w:t xml:space="preserve">mayor, atención integral, </w:t>
      </w:r>
      <w:r w:rsidR="005C79BA" w:rsidRPr="002B6054">
        <w:rPr>
          <w:rFonts w:ascii="Arial" w:hAnsi="Arial" w:cs="Arial"/>
          <w:sz w:val="24"/>
          <w:szCs w:val="24"/>
        </w:rPr>
        <w:t>por los</w:t>
      </w:r>
      <w:r w:rsidR="00717991" w:rsidRPr="002B6054">
        <w:rPr>
          <w:rFonts w:ascii="Arial" w:hAnsi="Arial" w:cs="Arial"/>
          <w:sz w:val="24"/>
          <w:szCs w:val="24"/>
        </w:rPr>
        <w:t xml:space="preserve"> </w:t>
      </w:r>
      <w:r w:rsidR="005C79BA" w:rsidRPr="002B6054">
        <w:rPr>
          <w:rFonts w:ascii="Arial" w:hAnsi="Arial" w:cs="Arial"/>
          <w:sz w:val="24"/>
          <w:szCs w:val="24"/>
        </w:rPr>
        <w:t xml:space="preserve">operadores </w:t>
      </w:r>
      <w:proofErr w:type="spellStart"/>
      <w:r w:rsidR="005C79BA" w:rsidRPr="002B6054">
        <w:rPr>
          <w:rFonts w:ascii="Arial" w:hAnsi="Arial" w:cs="Arial"/>
          <w:sz w:val="24"/>
          <w:szCs w:val="24"/>
        </w:rPr>
        <w:t>boleanos</w:t>
      </w:r>
      <w:proofErr w:type="spellEnd"/>
      <w:r w:rsidR="005C79BA" w:rsidRPr="002B6054">
        <w:rPr>
          <w:rFonts w:ascii="Arial" w:hAnsi="Arial" w:cs="Arial"/>
          <w:sz w:val="24"/>
          <w:szCs w:val="24"/>
        </w:rPr>
        <w:t xml:space="preserve"> AND, OR y NOT</w:t>
      </w:r>
      <w:r w:rsidR="00717991" w:rsidRPr="002B6054">
        <w:rPr>
          <w:rFonts w:ascii="Arial" w:hAnsi="Arial" w:cs="Arial"/>
          <w:sz w:val="24"/>
          <w:szCs w:val="24"/>
        </w:rPr>
        <w:t xml:space="preserve">. </w:t>
      </w:r>
      <w:r w:rsidR="005C79BA" w:rsidRPr="002B6054">
        <w:rPr>
          <w:rFonts w:ascii="Arial" w:hAnsi="Arial" w:cs="Arial"/>
          <w:sz w:val="24"/>
          <w:szCs w:val="24"/>
        </w:rPr>
        <w:t>Teniendo en cuenta la diversidad de la información encontrada, se opta por la</w:t>
      </w:r>
      <w:r w:rsidR="00717991" w:rsidRPr="002B6054">
        <w:rPr>
          <w:rFonts w:ascii="Arial" w:hAnsi="Arial" w:cs="Arial"/>
          <w:sz w:val="24"/>
          <w:szCs w:val="24"/>
        </w:rPr>
        <w:t xml:space="preserve"> </w:t>
      </w:r>
      <w:r w:rsidR="005C79BA" w:rsidRPr="002B6054">
        <w:rPr>
          <w:rFonts w:ascii="Arial" w:hAnsi="Arial" w:cs="Arial"/>
          <w:sz w:val="24"/>
          <w:szCs w:val="24"/>
        </w:rPr>
        <w:t>realizac</w:t>
      </w:r>
      <w:r w:rsidR="00717991" w:rsidRPr="002B6054">
        <w:rPr>
          <w:rFonts w:ascii="Arial" w:hAnsi="Arial" w:cs="Arial"/>
          <w:sz w:val="24"/>
          <w:szCs w:val="24"/>
        </w:rPr>
        <w:t xml:space="preserve">ión de una revisión integrativa </w:t>
      </w:r>
      <w:r w:rsidR="005C79BA" w:rsidRPr="002B6054">
        <w:rPr>
          <w:rFonts w:ascii="Arial" w:hAnsi="Arial" w:cs="Arial"/>
          <w:sz w:val="24"/>
          <w:szCs w:val="24"/>
        </w:rPr>
        <w:t xml:space="preserve">bajo las seis etapas de la metodología de </w:t>
      </w:r>
      <w:proofErr w:type="spellStart"/>
      <w:r w:rsidR="005C79BA" w:rsidRPr="002B6054">
        <w:rPr>
          <w:rFonts w:ascii="Arial" w:hAnsi="Arial" w:cs="Arial"/>
          <w:sz w:val="24"/>
          <w:szCs w:val="24"/>
        </w:rPr>
        <w:t>Ganong</w:t>
      </w:r>
      <w:proofErr w:type="spellEnd"/>
      <w:r w:rsidR="002B6054" w:rsidRPr="002B6054">
        <w:rPr>
          <w:rFonts w:ascii="Arial" w:hAnsi="Arial" w:cs="Arial"/>
          <w:sz w:val="24"/>
          <w:szCs w:val="24"/>
        </w:rPr>
        <w:t xml:space="preserve"> acorde a los descriptores utilizados</w:t>
      </w:r>
      <w:r w:rsidRPr="002B6054">
        <w:rPr>
          <w:rFonts w:ascii="Arial" w:hAnsi="Arial" w:cs="Arial"/>
          <w:sz w:val="24"/>
          <w:szCs w:val="24"/>
        </w:rPr>
        <w:t xml:space="preserve">. </w:t>
      </w:r>
      <w:r w:rsidR="00E33916">
        <w:rPr>
          <w:rFonts w:ascii="Arial" w:hAnsi="Arial" w:cs="Arial"/>
          <w:sz w:val="24"/>
          <w:szCs w:val="24"/>
          <w:vertAlign w:val="superscript"/>
        </w:rPr>
        <w:t>(</w:t>
      </w:r>
      <w:r w:rsidR="002B6054">
        <w:rPr>
          <w:rFonts w:ascii="Arial" w:hAnsi="Arial" w:cs="Arial"/>
          <w:sz w:val="24"/>
          <w:szCs w:val="24"/>
          <w:vertAlign w:val="superscript"/>
        </w:rPr>
        <w:t>4</w:t>
      </w:r>
      <w:r w:rsidR="00E33916">
        <w:rPr>
          <w:rFonts w:ascii="Arial" w:hAnsi="Arial" w:cs="Arial"/>
          <w:sz w:val="24"/>
          <w:szCs w:val="24"/>
          <w:vertAlign w:val="superscript"/>
        </w:rPr>
        <w:t xml:space="preserve">) </w:t>
      </w:r>
      <w:r w:rsidR="002B6054" w:rsidRPr="002B6054">
        <w:rPr>
          <w:rFonts w:ascii="Arial" w:hAnsi="Arial" w:cs="Arial"/>
          <w:sz w:val="24"/>
          <w:szCs w:val="24"/>
        </w:rPr>
        <w:t>Se trabajaron con 10 artículos publicados, programas de salud aprobados por la autoridad en salud cubana y el criterio de experto</w:t>
      </w:r>
      <w:r w:rsidR="002B6054" w:rsidRPr="002B6054">
        <w:rPr>
          <w:rFonts w:ascii="Arial" w:hAnsi="Arial" w:cs="Arial"/>
          <w:sz w:val="24"/>
          <w:szCs w:val="24"/>
        </w:rPr>
        <w:t xml:space="preserve"> basado en que se aborda una rama de la ciencia con pocos años de trabajo</w:t>
      </w:r>
      <w:r w:rsidR="002B6054" w:rsidRPr="002B6054">
        <w:rPr>
          <w:rFonts w:ascii="Arial" w:hAnsi="Arial" w:cs="Arial"/>
          <w:sz w:val="24"/>
          <w:szCs w:val="24"/>
        </w:rPr>
        <w:t xml:space="preserve">. </w:t>
      </w:r>
    </w:p>
    <w:p w:rsidR="0055409E" w:rsidRPr="002B6054" w:rsidRDefault="002F4581" w:rsidP="002B6054">
      <w:pPr>
        <w:spacing w:line="360" w:lineRule="auto"/>
        <w:jc w:val="both"/>
        <w:rPr>
          <w:rFonts w:ascii="Arial" w:hAnsi="Arial" w:cs="Arial"/>
          <w:b/>
          <w:sz w:val="24"/>
          <w:szCs w:val="24"/>
        </w:rPr>
      </w:pPr>
      <w:r>
        <w:rPr>
          <w:rFonts w:ascii="Arial" w:hAnsi="Arial" w:cs="Arial"/>
          <w:b/>
          <w:sz w:val="24"/>
          <w:szCs w:val="24"/>
        </w:rPr>
        <w:t>Desarrollo</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En estudio histórico-lógico realizado por el autor pudo constatar que la Nefrología es la especialidad clínica que se ocupa del estudio de la anatomía, la fisiología, la promoción, prevención, tratamiento y rehabilitación de las patologías del aparato urinario; que incluye las vías urinarias pues repercut</w:t>
      </w:r>
      <w:r w:rsidRPr="002B6054">
        <w:rPr>
          <w:rFonts w:ascii="Arial" w:hAnsi="Arial" w:cs="Arial"/>
          <w:sz w:val="24"/>
          <w:szCs w:val="24"/>
        </w:rPr>
        <w:t>en en el parénq</w:t>
      </w:r>
      <w:r w:rsidR="002B6054">
        <w:rPr>
          <w:rFonts w:ascii="Arial" w:hAnsi="Arial" w:cs="Arial"/>
          <w:sz w:val="24"/>
          <w:szCs w:val="24"/>
        </w:rPr>
        <w:t xml:space="preserve">uima renal. </w:t>
      </w:r>
      <w:r w:rsidRPr="002B6054">
        <w:rPr>
          <w:rFonts w:ascii="Arial" w:hAnsi="Arial" w:cs="Arial"/>
          <w:sz w:val="24"/>
          <w:szCs w:val="24"/>
        </w:rPr>
        <w:t>En Cuba, se pueden identificar diferentes etapas en el desarrollo de la especialidad con los aportes de la ciencia cubana y el desarrollo y consolidación de la especi</w:t>
      </w:r>
      <w:r w:rsidRPr="002B6054">
        <w:rPr>
          <w:rFonts w:ascii="Arial" w:hAnsi="Arial" w:cs="Arial"/>
          <w:sz w:val="24"/>
          <w:szCs w:val="24"/>
        </w:rPr>
        <w:t>alidad, destacan.</w:t>
      </w:r>
      <w:r w:rsidRPr="002B6054">
        <w:rPr>
          <w:rFonts w:ascii="Arial" w:hAnsi="Arial" w:cs="Arial"/>
          <w:sz w:val="24"/>
          <w:szCs w:val="24"/>
        </w:rPr>
        <w:t xml:space="preserve"> </w:t>
      </w:r>
      <w:r w:rsidR="00E33916">
        <w:rPr>
          <w:rFonts w:ascii="Arial" w:hAnsi="Arial" w:cs="Arial"/>
          <w:sz w:val="24"/>
          <w:szCs w:val="24"/>
          <w:vertAlign w:val="superscript"/>
        </w:rPr>
        <w:t>(5)</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 xml:space="preserve">La Nefrogeriatría es una nueva disciplina médica que ha surgido en respuesta a tres fenómenos fundamentales: el incremento del número de AM en las sociedades occidentales, el alto impacto renal del proceso de senescencia y el consecuente aumento en la prevalencia de la nefropatía crónica. </w:t>
      </w:r>
      <w:r w:rsidR="00E33916">
        <w:rPr>
          <w:rFonts w:ascii="Arial" w:hAnsi="Arial" w:cs="Arial"/>
          <w:sz w:val="24"/>
          <w:szCs w:val="24"/>
          <w:vertAlign w:val="superscript"/>
        </w:rPr>
        <w:t>(</w:t>
      </w:r>
      <w:r w:rsidR="00B57086">
        <w:rPr>
          <w:rFonts w:ascii="Arial" w:hAnsi="Arial" w:cs="Arial"/>
          <w:sz w:val="24"/>
          <w:szCs w:val="24"/>
          <w:vertAlign w:val="superscript"/>
        </w:rPr>
        <w:t>6-11</w:t>
      </w:r>
      <w:r w:rsidR="00E33916">
        <w:rPr>
          <w:rFonts w:ascii="Arial" w:hAnsi="Arial" w:cs="Arial"/>
          <w:sz w:val="24"/>
          <w:szCs w:val="24"/>
          <w:vertAlign w:val="superscript"/>
        </w:rPr>
        <w:t>)</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 xml:space="preserve">En Cuba, no existe un programa integrador de Nefrogeriatría, sino que se comparten acciones en los siguientes programas: programa del médico y enfermera de la familia, </w:t>
      </w:r>
      <w:r w:rsidR="00E33916">
        <w:rPr>
          <w:rFonts w:ascii="Arial" w:hAnsi="Arial" w:cs="Arial"/>
          <w:sz w:val="24"/>
          <w:szCs w:val="24"/>
          <w:vertAlign w:val="superscript"/>
        </w:rPr>
        <w:t>(</w:t>
      </w:r>
      <w:r w:rsidR="00B57086">
        <w:rPr>
          <w:rFonts w:ascii="Arial" w:hAnsi="Arial" w:cs="Arial"/>
          <w:sz w:val="24"/>
          <w:szCs w:val="24"/>
          <w:vertAlign w:val="superscript"/>
        </w:rPr>
        <w:t>12</w:t>
      </w:r>
      <w:r w:rsidR="00E33916">
        <w:rPr>
          <w:rFonts w:ascii="Arial" w:hAnsi="Arial" w:cs="Arial"/>
          <w:sz w:val="24"/>
          <w:szCs w:val="24"/>
          <w:vertAlign w:val="superscript"/>
        </w:rPr>
        <w:t>)</w:t>
      </w:r>
      <w:r w:rsidRPr="002B6054">
        <w:rPr>
          <w:rFonts w:ascii="Arial" w:hAnsi="Arial" w:cs="Arial"/>
          <w:sz w:val="24"/>
          <w:szCs w:val="24"/>
        </w:rPr>
        <w:t xml:space="preserve"> programa de prevención de la ERC </w:t>
      </w:r>
      <w:r w:rsidR="00E33916">
        <w:rPr>
          <w:rFonts w:ascii="Arial" w:hAnsi="Arial" w:cs="Arial"/>
          <w:sz w:val="24"/>
          <w:szCs w:val="24"/>
          <w:vertAlign w:val="superscript"/>
        </w:rPr>
        <w:t>(</w:t>
      </w:r>
      <w:r w:rsidR="00B57086">
        <w:rPr>
          <w:rFonts w:ascii="Arial" w:hAnsi="Arial" w:cs="Arial"/>
          <w:sz w:val="24"/>
          <w:szCs w:val="24"/>
          <w:vertAlign w:val="superscript"/>
        </w:rPr>
        <w:t>13</w:t>
      </w:r>
      <w:r w:rsidR="00E33916">
        <w:rPr>
          <w:rFonts w:ascii="Arial" w:hAnsi="Arial" w:cs="Arial"/>
          <w:sz w:val="24"/>
          <w:szCs w:val="24"/>
          <w:vertAlign w:val="superscript"/>
        </w:rPr>
        <w:t>)</w:t>
      </w:r>
      <w:r w:rsidRPr="002B6054">
        <w:rPr>
          <w:rFonts w:ascii="Arial" w:hAnsi="Arial" w:cs="Arial"/>
          <w:sz w:val="24"/>
          <w:szCs w:val="24"/>
        </w:rPr>
        <w:t xml:space="preserve"> y programa del adulto mayor. </w:t>
      </w:r>
      <w:r w:rsidR="00E33916">
        <w:rPr>
          <w:rFonts w:ascii="Arial" w:hAnsi="Arial" w:cs="Arial"/>
          <w:sz w:val="24"/>
          <w:szCs w:val="24"/>
          <w:vertAlign w:val="superscript"/>
        </w:rPr>
        <w:t>(</w:t>
      </w:r>
      <w:r w:rsidR="00B57086">
        <w:rPr>
          <w:rFonts w:ascii="Arial" w:hAnsi="Arial" w:cs="Arial"/>
          <w:sz w:val="24"/>
          <w:szCs w:val="24"/>
          <w:vertAlign w:val="superscript"/>
        </w:rPr>
        <w:t>14</w:t>
      </w:r>
      <w:r w:rsidR="00E33916">
        <w:rPr>
          <w:rFonts w:ascii="Arial" w:hAnsi="Arial" w:cs="Arial"/>
          <w:sz w:val="24"/>
          <w:szCs w:val="24"/>
          <w:vertAlign w:val="superscript"/>
        </w:rPr>
        <w:t>)</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El programa del médico y enfermera de la familia identifica un grupo de acciones que pueden contribuir a la implementación de la Nefrogeriatría en la APS</w:t>
      </w:r>
      <w:r w:rsidR="00717991" w:rsidRPr="002B6054">
        <w:rPr>
          <w:rFonts w:ascii="Arial" w:hAnsi="Arial" w:cs="Arial"/>
          <w:sz w:val="24"/>
          <w:szCs w:val="24"/>
        </w:rPr>
        <w:t xml:space="preserve"> por los miembros de los EBS</w:t>
      </w:r>
      <w:r w:rsidRPr="002B6054">
        <w:rPr>
          <w:rFonts w:ascii="Arial" w:hAnsi="Arial" w:cs="Arial"/>
          <w:sz w:val="24"/>
          <w:szCs w:val="24"/>
        </w:rPr>
        <w:t>:</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promover acciones de salud que contribuyan a mejorar conocimientos, actitudes y prácticas saludables en la población;</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realizar actividades educativas encaminadas a lograr un envejecimiento exitoso desde el punto de vista social, funcional y psicológico, con la participación de la familia y los factores de la comunidad;</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lastRenderedPageBreak/>
        <w:t>•</w:t>
      </w:r>
      <w:r w:rsidR="0055409E" w:rsidRPr="002B6054">
        <w:rPr>
          <w:rFonts w:ascii="Arial" w:hAnsi="Arial" w:cs="Arial"/>
          <w:sz w:val="24"/>
          <w:szCs w:val="24"/>
        </w:rPr>
        <w:t>identificar, controlar o eliminar los factores de riesgo dañinos a la salud;</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 xml:space="preserve">realizar </w:t>
      </w:r>
      <w:proofErr w:type="spellStart"/>
      <w:r w:rsidR="0055409E" w:rsidRPr="002B6054">
        <w:rPr>
          <w:rFonts w:ascii="Arial" w:hAnsi="Arial" w:cs="Arial"/>
          <w:sz w:val="24"/>
          <w:szCs w:val="24"/>
        </w:rPr>
        <w:t>pesquisaje</w:t>
      </w:r>
      <w:proofErr w:type="spellEnd"/>
      <w:r w:rsidR="0055409E" w:rsidRPr="002B6054">
        <w:rPr>
          <w:rFonts w:ascii="Arial" w:hAnsi="Arial" w:cs="Arial"/>
          <w:sz w:val="24"/>
          <w:szCs w:val="24"/>
        </w:rPr>
        <w:t xml:space="preserve"> activo de ECNT; </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 xml:space="preserve">aplicar los métodos clínico y epidemiológico en su actuación profesional, al hacer uso racional de los medios diagnósticos y medicamentos; </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brindar una atención diferenciada a la población AM.</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 xml:space="preserve">El programa de prevención de la ERC destaca:  </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existencia de dos estrategias de intervención: individual y poblacional;</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relaciona acciones de promoción de salud con los diferentes niveles de la prevención (primordial, primaria, secundaria y terciaria) dirigida al individuo, la familia y la comunidad;</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 xml:space="preserve">indica la ejecución en poblaciones sanas de acciones de promoción de salud, identificar poblaciones con riesgo de padecer la enfermedad DM, HTA, obesos, AM, antecedentes familiares de la enfermedad y pesquisa activa de pacientes con enfermedades renales; </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 xml:space="preserve">acciones en estrecha relación con los enfoques hereditarios, psicológico, físico, económico, social y el ambiente; a decir del autor de la investigación determinantes sociales de la salud. </w:t>
      </w:r>
    </w:p>
    <w:p w:rsidR="0055409E" w:rsidRPr="002B6054" w:rsidRDefault="0055409E" w:rsidP="002B6054">
      <w:pPr>
        <w:spacing w:line="360" w:lineRule="auto"/>
        <w:jc w:val="both"/>
        <w:rPr>
          <w:rFonts w:ascii="Arial" w:hAnsi="Arial" w:cs="Arial"/>
          <w:sz w:val="24"/>
          <w:szCs w:val="24"/>
        </w:rPr>
      </w:pPr>
      <w:r w:rsidRPr="002B6054">
        <w:rPr>
          <w:rFonts w:ascii="Arial" w:hAnsi="Arial" w:cs="Arial"/>
          <w:sz w:val="24"/>
          <w:szCs w:val="24"/>
        </w:rPr>
        <w:t xml:space="preserve">El programa del adulto mayor enfatiza:  </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tres áreas de trabajo: atención comunitaria, atención institucional y atención hospitalaria;</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promover cambios de estilos de vida, hábitos y costumbres que favorezcan la salud;</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identificar, controlar y modificar los factores de riesgo dañinos a la salud;</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 xml:space="preserve">realizar actividades de vigilancia epidemiológica de problemas de salud que por su condición constituyen un elevado riesgo de mortalidad a través de un </w:t>
      </w:r>
      <w:proofErr w:type="spellStart"/>
      <w:r w:rsidR="0055409E" w:rsidRPr="002B6054">
        <w:rPr>
          <w:rFonts w:ascii="Arial" w:hAnsi="Arial" w:cs="Arial"/>
          <w:sz w:val="24"/>
          <w:szCs w:val="24"/>
        </w:rPr>
        <w:t>pesquisaje</w:t>
      </w:r>
      <w:proofErr w:type="spellEnd"/>
      <w:r w:rsidR="0055409E" w:rsidRPr="002B6054">
        <w:rPr>
          <w:rFonts w:ascii="Arial" w:hAnsi="Arial" w:cs="Arial"/>
          <w:sz w:val="24"/>
          <w:szCs w:val="24"/>
        </w:rPr>
        <w:t xml:space="preserve"> de salud periódico;</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realizar la atención, seguimiento y control, a través de la dispensarización de los ancianos con riesgo de padecer ECNT;</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lastRenderedPageBreak/>
        <w:t>•</w:t>
      </w:r>
      <w:r w:rsidR="0055409E" w:rsidRPr="002B6054">
        <w:rPr>
          <w:rFonts w:ascii="Arial" w:hAnsi="Arial" w:cs="Arial"/>
          <w:sz w:val="24"/>
          <w:szCs w:val="24"/>
        </w:rPr>
        <w:t>garantizar la atención integral escalonada, oportuna y eficaz a este grupo de edad a través de la dispensarización;</w:t>
      </w:r>
    </w:p>
    <w:p w:rsidR="0055409E" w:rsidRPr="002B6054" w:rsidRDefault="00717991" w:rsidP="002B6054">
      <w:pPr>
        <w:spacing w:line="360" w:lineRule="auto"/>
        <w:jc w:val="both"/>
        <w:rPr>
          <w:rFonts w:ascii="Arial" w:hAnsi="Arial" w:cs="Arial"/>
          <w:sz w:val="24"/>
          <w:szCs w:val="24"/>
        </w:rPr>
      </w:pPr>
      <w:r w:rsidRPr="002B6054">
        <w:rPr>
          <w:rFonts w:ascii="Arial" w:hAnsi="Arial" w:cs="Arial"/>
          <w:sz w:val="24"/>
          <w:szCs w:val="24"/>
        </w:rPr>
        <w:t>•</w:t>
      </w:r>
      <w:r w:rsidR="0055409E" w:rsidRPr="002B6054">
        <w:rPr>
          <w:rFonts w:ascii="Arial" w:hAnsi="Arial" w:cs="Arial"/>
          <w:sz w:val="24"/>
          <w:szCs w:val="24"/>
        </w:rPr>
        <w:t xml:space="preserve">garantizar los servicios de rehabilitación a los ancianos a través de las instituciones e instancias correspondientes. </w:t>
      </w:r>
    </w:p>
    <w:p w:rsidR="00717991" w:rsidRPr="002B6054" w:rsidRDefault="00717991" w:rsidP="002B6054">
      <w:pPr>
        <w:pStyle w:val="Default"/>
        <w:spacing w:before="120" w:after="120" w:line="360" w:lineRule="auto"/>
        <w:jc w:val="both"/>
        <w:rPr>
          <w:color w:val="auto"/>
          <w:lang w:eastAsia="es-ES"/>
        </w:rPr>
      </w:pPr>
      <w:r w:rsidRPr="002B6054">
        <w:rPr>
          <w:color w:val="auto"/>
          <w:lang w:eastAsia="es-ES"/>
        </w:rPr>
        <w:t xml:space="preserve">Complementar las actividades y funciones de los miembros del EBS (médico y enfermera) para el logro de una atención integral, con equidad y oportuna al paciente nefrogeriátrico es un reto; valorado desde la necesidad de la interdisciplinariedad y su contextualización a la APS. </w:t>
      </w:r>
    </w:p>
    <w:p w:rsidR="00B57086" w:rsidRDefault="005C79BA" w:rsidP="002B6054">
      <w:pPr>
        <w:pStyle w:val="Default"/>
        <w:spacing w:before="120" w:after="120" w:line="360" w:lineRule="auto"/>
        <w:jc w:val="both"/>
        <w:rPr>
          <w:color w:val="auto"/>
          <w:lang w:eastAsia="es-ES"/>
        </w:rPr>
      </w:pPr>
      <w:r w:rsidRPr="002B6054">
        <w:rPr>
          <w:color w:val="auto"/>
          <w:lang w:eastAsia="es-ES"/>
        </w:rPr>
        <w:t>La mayoría de las asociaciones en el ámbito de la Nefrología, así como SIN, la Federación Internacional de Fundaciones Renales (IFKF), la Sociedad Europea de Nefrología (ERA-EDTA), otras sociedades nacionales y regionales, han lanzado convocatorias destinadas a promover intervenciones de salud pública en las comunidades con el fin de prevenir y tratar la ERC en una etapa temprana</w:t>
      </w:r>
      <w:r w:rsidR="00717991" w:rsidRPr="002B6054">
        <w:rPr>
          <w:color w:val="auto"/>
          <w:lang w:eastAsia="es-ES"/>
        </w:rPr>
        <w:t>, con énfasis en las personas adultas mayores</w:t>
      </w:r>
      <w:r w:rsidRPr="002B6054">
        <w:rPr>
          <w:color w:val="auto"/>
          <w:lang w:eastAsia="es-ES"/>
        </w:rPr>
        <w:t xml:space="preserve">. </w:t>
      </w:r>
      <w:r w:rsidR="00E33916">
        <w:rPr>
          <w:color w:val="auto"/>
          <w:vertAlign w:val="superscript"/>
          <w:lang w:eastAsia="es-ES"/>
        </w:rPr>
        <w:t>(</w:t>
      </w:r>
      <w:r w:rsidR="00196834">
        <w:rPr>
          <w:color w:val="auto"/>
          <w:vertAlign w:val="superscript"/>
          <w:lang w:eastAsia="es-ES"/>
        </w:rPr>
        <w:t>15</w:t>
      </w:r>
      <w:r w:rsidR="00E33916">
        <w:rPr>
          <w:color w:val="auto"/>
          <w:vertAlign w:val="superscript"/>
          <w:lang w:eastAsia="es-ES"/>
        </w:rPr>
        <w:t>)</w:t>
      </w:r>
      <w:r w:rsidRPr="002B6054">
        <w:rPr>
          <w:color w:val="auto"/>
          <w:lang w:eastAsia="es-ES"/>
        </w:rPr>
        <w:t xml:space="preserve"> El autor concuerda con González </w:t>
      </w:r>
      <w:r w:rsidR="00196834">
        <w:rPr>
          <w:color w:val="auto"/>
          <w:vertAlign w:val="superscript"/>
          <w:lang w:eastAsia="es-ES"/>
        </w:rPr>
        <w:t>16</w:t>
      </w:r>
      <w:r w:rsidRPr="002B6054">
        <w:rPr>
          <w:color w:val="auto"/>
          <w:lang w:eastAsia="es-ES"/>
        </w:rPr>
        <w:t xml:space="preserve"> que ante los cambios demográficos la APS debe fortalecer una cultura de envejecimiento activo y saludable. </w:t>
      </w:r>
    </w:p>
    <w:p w:rsidR="005C79BA" w:rsidRPr="002B6054" w:rsidRDefault="00B57086" w:rsidP="002B6054">
      <w:pPr>
        <w:pStyle w:val="Default"/>
        <w:spacing w:before="120" w:after="120" w:line="360" w:lineRule="auto"/>
        <w:jc w:val="both"/>
        <w:rPr>
          <w:color w:val="FF0000"/>
          <w:lang w:eastAsia="es-ES"/>
        </w:rPr>
      </w:pPr>
      <w:r>
        <w:rPr>
          <w:color w:val="auto"/>
          <w:lang w:eastAsia="es-ES"/>
        </w:rPr>
        <w:t xml:space="preserve">Los autores consideran que el mejoramiento del desempeño profesional de los miembros del EBS debe estar acorde al dominio de los gigantes nefrogeriátricos, los principios de la Nefrogeriatría y el empleo adecuado de métodos de cuidados integrales. </w:t>
      </w:r>
      <w:r w:rsidR="005C79BA" w:rsidRPr="002B6054">
        <w:rPr>
          <w:color w:val="auto"/>
          <w:lang w:eastAsia="es-ES"/>
        </w:rPr>
        <w:t xml:space="preserve"> </w:t>
      </w:r>
    </w:p>
    <w:p w:rsidR="005C79BA" w:rsidRPr="002B6054" w:rsidRDefault="00B57086" w:rsidP="002B6054">
      <w:pPr>
        <w:pStyle w:val="Prrafodelista"/>
        <w:tabs>
          <w:tab w:val="clear" w:pos="8640"/>
        </w:tabs>
        <w:spacing w:line="360" w:lineRule="auto"/>
        <w:ind w:left="0" w:right="-284"/>
        <w:rPr>
          <w:vertAlign w:val="superscript"/>
        </w:rPr>
      </w:pPr>
      <w:r>
        <w:t xml:space="preserve">En esta lógica de pensamiento, el </w:t>
      </w:r>
      <w:r w:rsidR="005C79BA" w:rsidRPr="002B6054">
        <w:t xml:space="preserve">desempeño profesional no ha estado exento de interpretaciones desde los puntos de vista de los diversos autores: </w:t>
      </w:r>
      <w:r>
        <w:t xml:space="preserve">Ávila (2013), </w:t>
      </w:r>
      <w:r w:rsidR="00E33916">
        <w:rPr>
          <w:vertAlign w:val="superscript"/>
        </w:rPr>
        <w:t>(</w:t>
      </w:r>
      <w:r w:rsidR="00196834">
        <w:rPr>
          <w:vertAlign w:val="superscript"/>
        </w:rPr>
        <w:t>17</w:t>
      </w:r>
      <w:r w:rsidR="00E33916">
        <w:rPr>
          <w:vertAlign w:val="superscript"/>
        </w:rPr>
        <w:t>)</w:t>
      </w:r>
      <w:r w:rsidR="00196834">
        <w:rPr>
          <w:vertAlign w:val="superscript"/>
        </w:rPr>
        <w:t xml:space="preserve"> </w:t>
      </w:r>
      <w:r w:rsidR="005C79BA" w:rsidRPr="002B6054">
        <w:t xml:space="preserve">Ramos (2017), </w:t>
      </w:r>
      <w:r w:rsidR="00E33916">
        <w:rPr>
          <w:vertAlign w:val="superscript"/>
        </w:rPr>
        <w:t>(</w:t>
      </w:r>
      <w:r w:rsidR="00196834">
        <w:rPr>
          <w:vertAlign w:val="superscript"/>
        </w:rPr>
        <w:t>18</w:t>
      </w:r>
      <w:r w:rsidR="00E33916">
        <w:rPr>
          <w:vertAlign w:val="superscript"/>
        </w:rPr>
        <w:t>)</w:t>
      </w:r>
      <w:r w:rsidR="005C79BA" w:rsidRPr="002B6054">
        <w:t xml:space="preserve"> </w:t>
      </w:r>
      <w:proofErr w:type="spellStart"/>
      <w:r w:rsidR="005C79BA" w:rsidRPr="002B6054">
        <w:t>Lescaille</w:t>
      </w:r>
      <w:proofErr w:type="spellEnd"/>
      <w:r w:rsidR="005C79BA" w:rsidRPr="002B6054">
        <w:t xml:space="preserve"> (2017</w:t>
      </w:r>
      <w:proofErr w:type="gramStart"/>
      <w:r w:rsidR="005C79BA" w:rsidRPr="002B6054">
        <w:t>),</w:t>
      </w:r>
      <w:r w:rsidR="00E33916">
        <w:rPr>
          <w:vertAlign w:val="superscript"/>
        </w:rPr>
        <w:t>(</w:t>
      </w:r>
      <w:proofErr w:type="gramEnd"/>
      <w:r w:rsidR="00196834">
        <w:rPr>
          <w:vertAlign w:val="superscript"/>
        </w:rPr>
        <w:t>19</w:t>
      </w:r>
      <w:r w:rsidR="00E33916">
        <w:rPr>
          <w:vertAlign w:val="superscript"/>
        </w:rPr>
        <w:t>)</w:t>
      </w:r>
      <w:r w:rsidR="005C79BA" w:rsidRPr="002B6054">
        <w:t xml:space="preserve"> González (2017),</w:t>
      </w:r>
      <w:r w:rsidR="00E33916">
        <w:rPr>
          <w:vertAlign w:val="superscript"/>
        </w:rPr>
        <w:t>(</w:t>
      </w:r>
      <w:r w:rsidR="00196834">
        <w:rPr>
          <w:vertAlign w:val="superscript"/>
        </w:rPr>
        <w:t>20</w:t>
      </w:r>
      <w:r w:rsidR="00E33916">
        <w:rPr>
          <w:vertAlign w:val="superscript"/>
        </w:rPr>
        <w:t>)</w:t>
      </w:r>
      <w:r w:rsidR="005C79BA" w:rsidRPr="002B6054">
        <w:t xml:space="preserve"> </w:t>
      </w:r>
      <w:proofErr w:type="spellStart"/>
      <w:r w:rsidR="005C79BA" w:rsidRPr="002B6054">
        <w:t>Añorga</w:t>
      </w:r>
      <w:proofErr w:type="spellEnd"/>
      <w:r w:rsidR="005C79BA" w:rsidRPr="002B6054">
        <w:t xml:space="preserve"> y </w:t>
      </w:r>
      <w:proofErr w:type="spellStart"/>
      <w:r w:rsidR="005C79BA" w:rsidRPr="002B6054">
        <w:t>Varcárcel</w:t>
      </w:r>
      <w:proofErr w:type="spellEnd"/>
      <w:r w:rsidR="005C79BA" w:rsidRPr="002B6054">
        <w:t xml:space="preserve"> (2012), </w:t>
      </w:r>
      <w:r w:rsidR="00E33916">
        <w:rPr>
          <w:vertAlign w:val="superscript"/>
        </w:rPr>
        <w:t>(</w:t>
      </w:r>
      <w:r w:rsidR="00196834">
        <w:rPr>
          <w:vertAlign w:val="superscript"/>
        </w:rPr>
        <w:t>21</w:t>
      </w:r>
      <w:r w:rsidR="00E33916">
        <w:rPr>
          <w:vertAlign w:val="superscript"/>
        </w:rPr>
        <w:t>)</w:t>
      </w:r>
      <w:r w:rsidR="005C79BA" w:rsidRPr="002B6054">
        <w:rPr>
          <w:vertAlign w:val="superscript"/>
        </w:rPr>
        <w:t xml:space="preserve"> </w:t>
      </w:r>
      <w:r w:rsidR="005C79BA" w:rsidRPr="002B6054">
        <w:t>López (2018)</w:t>
      </w:r>
      <w:r w:rsidR="00E33916">
        <w:t xml:space="preserve"> </w:t>
      </w:r>
      <w:r w:rsidR="00E33916">
        <w:rPr>
          <w:vertAlign w:val="superscript"/>
        </w:rPr>
        <w:t>(</w:t>
      </w:r>
      <w:r w:rsidR="00196834">
        <w:rPr>
          <w:vertAlign w:val="superscript"/>
        </w:rPr>
        <w:t>22</w:t>
      </w:r>
      <w:r w:rsidR="00E33916">
        <w:rPr>
          <w:vertAlign w:val="superscript"/>
        </w:rPr>
        <w:t>)</w:t>
      </w:r>
      <w:r>
        <w:t xml:space="preserve"> y Alonso (2017)</w:t>
      </w:r>
      <w:r w:rsidR="005C79BA" w:rsidRPr="002B6054">
        <w:t xml:space="preserve">. </w:t>
      </w:r>
      <w:r w:rsidR="00E33916">
        <w:rPr>
          <w:vertAlign w:val="superscript"/>
        </w:rPr>
        <w:t>(</w:t>
      </w:r>
      <w:r w:rsidR="00196834">
        <w:rPr>
          <w:vertAlign w:val="superscript"/>
        </w:rPr>
        <w:t>23</w:t>
      </w:r>
      <w:r w:rsidR="00E33916">
        <w:rPr>
          <w:vertAlign w:val="superscript"/>
        </w:rPr>
        <w:t>)</w:t>
      </w:r>
    </w:p>
    <w:p w:rsidR="005C79BA" w:rsidRPr="002B6054" w:rsidRDefault="005C79BA" w:rsidP="002B6054">
      <w:pPr>
        <w:pStyle w:val="Prrafodelista"/>
        <w:tabs>
          <w:tab w:val="clear" w:pos="8640"/>
        </w:tabs>
        <w:spacing w:line="360" w:lineRule="auto"/>
        <w:ind w:left="0" w:right="-284"/>
        <w:rPr>
          <w:vertAlign w:val="superscript"/>
          <w:lang w:val="es-CO"/>
        </w:rPr>
      </w:pPr>
      <w:r w:rsidRPr="002B6054">
        <w:t xml:space="preserve">Varios investigadores la han estudiado como “una variable para evaluar la transformación y el mejoramiento del desempeño a través de la educación cubana e internamente en la Educación Médica, que no quedan aristas de esta tendencia propia del sector educacional.” </w:t>
      </w:r>
      <w:r w:rsidR="00E33916">
        <w:rPr>
          <w:vertAlign w:val="superscript"/>
        </w:rPr>
        <w:t>(</w:t>
      </w:r>
      <w:r w:rsidR="00196834">
        <w:rPr>
          <w:vertAlign w:val="superscript"/>
        </w:rPr>
        <w:t>22, 24</w:t>
      </w:r>
      <w:r w:rsidR="00E33916">
        <w:rPr>
          <w:vertAlign w:val="superscript"/>
        </w:rPr>
        <w:t>)</w:t>
      </w:r>
    </w:p>
    <w:p w:rsidR="005C79BA" w:rsidRPr="002B6054" w:rsidRDefault="002B6054" w:rsidP="002B6054">
      <w:pPr>
        <w:tabs>
          <w:tab w:val="center" w:pos="4252"/>
        </w:tabs>
        <w:spacing w:line="360" w:lineRule="auto"/>
        <w:ind w:right="-284"/>
        <w:jc w:val="both"/>
        <w:rPr>
          <w:rFonts w:ascii="Arial" w:hAnsi="Arial" w:cs="Arial"/>
          <w:sz w:val="24"/>
          <w:szCs w:val="24"/>
          <w:vertAlign w:val="superscript"/>
        </w:rPr>
      </w:pPr>
      <w:r w:rsidRPr="002B6054">
        <w:rPr>
          <w:rFonts w:ascii="Arial" w:hAnsi="Arial" w:cs="Arial"/>
          <w:sz w:val="24"/>
          <w:szCs w:val="24"/>
        </w:rPr>
        <w:t>El desempeño profesional de los miembros de los EBS tiene</w:t>
      </w:r>
      <w:r w:rsidR="005C79BA" w:rsidRPr="002B6054">
        <w:rPr>
          <w:rFonts w:ascii="Arial" w:hAnsi="Arial" w:cs="Arial"/>
          <w:sz w:val="24"/>
          <w:szCs w:val="24"/>
        </w:rPr>
        <w:t xml:space="preserve"> como finalidad mejorar el estado de salud de la población mediante acciones integrales dirigidas al individuo, a la familia, la comunidad y el ambiente, siempre sirviéndose de una íntima vinculación con la comunidad. Constituyen premisas para garantizar un </w:t>
      </w:r>
      <w:r w:rsidR="005C79BA" w:rsidRPr="002B6054">
        <w:rPr>
          <w:rFonts w:ascii="Arial" w:hAnsi="Arial" w:cs="Arial"/>
          <w:sz w:val="24"/>
          <w:szCs w:val="24"/>
        </w:rPr>
        <w:lastRenderedPageBreak/>
        <w:t xml:space="preserve">desempeño profesional con calidad en la atención integral y familiar el trabajar en equipo, considerar la promoción de salud como la actividad rectora de la medicina familiar, aplicar un enfoque biopsicosocial, </w:t>
      </w:r>
      <w:proofErr w:type="spellStart"/>
      <w:r w:rsidR="005C79BA" w:rsidRPr="002B6054">
        <w:rPr>
          <w:rFonts w:ascii="Arial" w:hAnsi="Arial" w:cs="Arial"/>
          <w:sz w:val="24"/>
          <w:szCs w:val="24"/>
        </w:rPr>
        <w:t>sanológico</w:t>
      </w:r>
      <w:proofErr w:type="spellEnd"/>
      <w:r w:rsidR="005C79BA" w:rsidRPr="002B6054">
        <w:rPr>
          <w:rFonts w:ascii="Arial" w:hAnsi="Arial" w:cs="Arial"/>
          <w:sz w:val="24"/>
          <w:szCs w:val="24"/>
        </w:rPr>
        <w:t xml:space="preserve"> y familiar al atender a las personas, explicar a la familia las acciones para mantener el estado de salud actual y estimular la autorresponsabilidad. </w:t>
      </w:r>
      <w:r w:rsidR="00E33916">
        <w:rPr>
          <w:rFonts w:ascii="Arial" w:hAnsi="Arial" w:cs="Arial"/>
          <w:sz w:val="24"/>
          <w:szCs w:val="24"/>
          <w:vertAlign w:val="superscript"/>
        </w:rPr>
        <w:t>(</w:t>
      </w:r>
      <w:r w:rsidR="002C051A">
        <w:rPr>
          <w:rFonts w:ascii="Arial" w:hAnsi="Arial" w:cs="Arial"/>
          <w:sz w:val="24"/>
          <w:szCs w:val="24"/>
          <w:vertAlign w:val="superscript"/>
        </w:rPr>
        <w:t>12</w:t>
      </w:r>
      <w:r w:rsidR="00E33916">
        <w:rPr>
          <w:rFonts w:ascii="Arial" w:hAnsi="Arial" w:cs="Arial"/>
          <w:sz w:val="24"/>
          <w:szCs w:val="24"/>
          <w:vertAlign w:val="superscript"/>
        </w:rPr>
        <w:t>)</w:t>
      </w:r>
    </w:p>
    <w:p w:rsidR="005C79BA" w:rsidRPr="002B6054" w:rsidRDefault="00196834" w:rsidP="002B6054">
      <w:pPr>
        <w:tabs>
          <w:tab w:val="center" w:pos="4252"/>
        </w:tabs>
        <w:spacing w:line="360" w:lineRule="auto"/>
        <w:ind w:right="-284"/>
        <w:jc w:val="both"/>
        <w:rPr>
          <w:rFonts w:ascii="Arial" w:hAnsi="Arial" w:cs="Arial"/>
          <w:sz w:val="24"/>
          <w:szCs w:val="24"/>
          <w:vertAlign w:val="superscript"/>
        </w:rPr>
      </w:pPr>
      <w:r>
        <w:rPr>
          <w:rFonts w:ascii="Arial" w:hAnsi="Arial" w:cs="Arial"/>
          <w:sz w:val="24"/>
          <w:szCs w:val="24"/>
        </w:rPr>
        <w:t xml:space="preserve">Desarrollar </w:t>
      </w:r>
      <w:r w:rsidR="005C79BA" w:rsidRPr="002B6054">
        <w:rPr>
          <w:rFonts w:ascii="Arial" w:hAnsi="Arial" w:cs="Arial"/>
          <w:sz w:val="24"/>
          <w:szCs w:val="24"/>
        </w:rPr>
        <w:t xml:space="preserve">modos de actuación del profesional </w:t>
      </w:r>
      <w:r w:rsidR="002C051A">
        <w:rPr>
          <w:rFonts w:ascii="Arial" w:hAnsi="Arial" w:cs="Arial"/>
          <w:sz w:val="24"/>
          <w:szCs w:val="24"/>
        </w:rPr>
        <w:t>acorde a las necesidades del paciente nefrogeriátrico, que incluya</w:t>
      </w:r>
      <w:r w:rsidR="005C79BA" w:rsidRPr="002B6054">
        <w:rPr>
          <w:rFonts w:ascii="Arial" w:hAnsi="Arial" w:cs="Arial"/>
          <w:sz w:val="24"/>
          <w:szCs w:val="24"/>
        </w:rPr>
        <w:t>:</w:t>
      </w:r>
    </w:p>
    <w:p w:rsidR="005C79BA" w:rsidRPr="002B6054" w:rsidRDefault="005C79BA" w:rsidP="002B6054">
      <w:pPr>
        <w:pStyle w:val="Prrafodelista"/>
        <w:numPr>
          <w:ilvl w:val="0"/>
          <w:numId w:val="1"/>
        </w:numPr>
        <w:tabs>
          <w:tab w:val="clear" w:pos="8640"/>
          <w:tab w:val="left" w:pos="142"/>
        </w:tabs>
        <w:spacing w:line="360" w:lineRule="auto"/>
        <w:ind w:left="0" w:right="-284" w:firstLine="0"/>
      </w:pPr>
      <w:r w:rsidRPr="002B6054">
        <w:t>aplicar el método clínico-epidemiológico en el contexto de la relación persona, familia y comunidad desde el levantamiento del estado de salud;</w:t>
      </w:r>
    </w:p>
    <w:p w:rsidR="005C79BA" w:rsidRPr="002B6054" w:rsidRDefault="005C79BA" w:rsidP="002B6054">
      <w:pPr>
        <w:pStyle w:val="Prrafodelista"/>
        <w:numPr>
          <w:ilvl w:val="0"/>
          <w:numId w:val="1"/>
        </w:numPr>
        <w:tabs>
          <w:tab w:val="clear" w:pos="8640"/>
          <w:tab w:val="left" w:pos="142"/>
        </w:tabs>
        <w:spacing w:line="360" w:lineRule="auto"/>
        <w:ind w:left="0" w:right="-284" w:firstLine="0"/>
      </w:pPr>
      <w:r w:rsidRPr="002B6054">
        <w:t xml:space="preserve">análisis integral de estado de salud-enfermedad a partir de la aplicación, interpretación y toma de decisiones de los exámenes clínicos, </w:t>
      </w:r>
      <w:proofErr w:type="spellStart"/>
      <w:r w:rsidRPr="002B6054">
        <w:t>imagenológicos</w:t>
      </w:r>
      <w:proofErr w:type="spellEnd"/>
      <w:r w:rsidRPr="002B6054">
        <w:t xml:space="preserve"> y sociales en el nivel primario de salud;</w:t>
      </w:r>
    </w:p>
    <w:p w:rsidR="005C79BA" w:rsidRPr="002B6054" w:rsidRDefault="005C79BA" w:rsidP="002B6054">
      <w:pPr>
        <w:pStyle w:val="Prrafodelista"/>
        <w:numPr>
          <w:ilvl w:val="0"/>
          <w:numId w:val="1"/>
        </w:numPr>
        <w:tabs>
          <w:tab w:val="clear" w:pos="8640"/>
          <w:tab w:val="left" w:pos="142"/>
        </w:tabs>
        <w:spacing w:line="360" w:lineRule="auto"/>
        <w:ind w:left="0" w:right="-284" w:firstLine="0"/>
      </w:pPr>
      <w:r w:rsidRPr="002B6054">
        <w:t>ejecutar las acciones de los programas nacionales de salud desde el trabajo con el EBS y desde un enfoque intersectorial;</w:t>
      </w:r>
    </w:p>
    <w:p w:rsidR="005C79BA" w:rsidRPr="002B6054" w:rsidRDefault="005C79BA" w:rsidP="002B6054">
      <w:pPr>
        <w:pStyle w:val="Prrafodelista"/>
        <w:numPr>
          <w:ilvl w:val="0"/>
          <w:numId w:val="1"/>
        </w:numPr>
        <w:tabs>
          <w:tab w:val="clear" w:pos="8640"/>
          <w:tab w:val="left" w:pos="142"/>
        </w:tabs>
        <w:spacing w:line="360" w:lineRule="auto"/>
        <w:ind w:left="0" w:right="-284" w:firstLine="0"/>
      </w:pPr>
      <w:r w:rsidRPr="002B6054">
        <w:t>realizar acciones de promoción de salud para lograr cambios positivos en los conocimientos, hábitos de vida y costumbres higiénico-sanitarias de su población;</w:t>
      </w:r>
    </w:p>
    <w:p w:rsidR="005C79BA" w:rsidRPr="002B6054" w:rsidRDefault="005C79BA" w:rsidP="002B6054">
      <w:pPr>
        <w:pStyle w:val="Prrafodelista"/>
        <w:numPr>
          <w:ilvl w:val="0"/>
          <w:numId w:val="1"/>
        </w:numPr>
        <w:tabs>
          <w:tab w:val="clear" w:pos="8640"/>
          <w:tab w:val="left" w:pos="142"/>
        </w:tabs>
        <w:spacing w:line="360" w:lineRule="auto"/>
        <w:ind w:left="0" w:right="-284" w:firstLine="0"/>
      </w:pPr>
      <w:r w:rsidRPr="002B6054">
        <w:t>realizar acciones de prevención de enfermedades y otros daños a la salud en su población;</w:t>
      </w:r>
    </w:p>
    <w:p w:rsidR="005C79BA" w:rsidRPr="002B6054" w:rsidRDefault="005C79BA" w:rsidP="002B6054">
      <w:pPr>
        <w:pStyle w:val="Prrafodelista"/>
        <w:numPr>
          <w:ilvl w:val="0"/>
          <w:numId w:val="1"/>
        </w:numPr>
        <w:tabs>
          <w:tab w:val="clear" w:pos="8640"/>
          <w:tab w:val="left" w:pos="142"/>
        </w:tabs>
        <w:spacing w:line="360" w:lineRule="auto"/>
        <w:ind w:left="0" w:right="-284" w:firstLine="0"/>
      </w:pPr>
      <w:r w:rsidRPr="002B6054">
        <w:t>realizar diagnóstico temprano y brindar atención médica de forma oportuna y continua a su población;</w:t>
      </w:r>
    </w:p>
    <w:p w:rsidR="005C79BA" w:rsidRPr="002B6054" w:rsidRDefault="005C79BA" w:rsidP="002B6054">
      <w:pPr>
        <w:pStyle w:val="Prrafodelista"/>
        <w:numPr>
          <w:ilvl w:val="0"/>
          <w:numId w:val="1"/>
        </w:numPr>
        <w:tabs>
          <w:tab w:val="clear" w:pos="8640"/>
          <w:tab w:val="left" w:pos="142"/>
        </w:tabs>
        <w:spacing w:line="360" w:lineRule="auto"/>
        <w:ind w:left="0" w:right="-284" w:firstLine="0"/>
      </w:pPr>
      <w:r w:rsidRPr="002B6054">
        <w:t>decidir la realización de interconsultas con otras especialidades de acuerdo al nivel de complejidad del problema de salud de la persona, familia, grupo o colectivo;</w:t>
      </w:r>
    </w:p>
    <w:p w:rsidR="005C79BA" w:rsidRPr="002B6054" w:rsidRDefault="005C79BA" w:rsidP="002B6054">
      <w:pPr>
        <w:pStyle w:val="Prrafodelista"/>
        <w:numPr>
          <w:ilvl w:val="0"/>
          <w:numId w:val="1"/>
        </w:numPr>
        <w:tabs>
          <w:tab w:val="clear" w:pos="8640"/>
          <w:tab w:val="left" w:pos="142"/>
        </w:tabs>
        <w:spacing w:line="360" w:lineRule="auto"/>
        <w:ind w:left="0" w:right="-284" w:firstLine="0"/>
      </w:pPr>
      <w:r w:rsidRPr="002B6054">
        <w:t>capacitar a los líderes de la comunidad para desarrollar actividades de promoción y educación para la salud en su población;</w:t>
      </w:r>
    </w:p>
    <w:p w:rsidR="005C79BA" w:rsidRPr="002B6054" w:rsidRDefault="005C79BA" w:rsidP="002B6054">
      <w:pPr>
        <w:pStyle w:val="Prrafodelista"/>
        <w:numPr>
          <w:ilvl w:val="0"/>
          <w:numId w:val="1"/>
        </w:numPr>
        <w:tabs>
          <w:tab w:val="clear" w:pos="8640"/>
          <w:tab w:val="left" w:pos="142"/>
        </w:tabs>
        <w:spacing w:line="360" w:lineRule="auto"/>
        <w:ind w:left="0" w:right="-284" w:firstLine="0"/>
      </w:pPr>
      <w:r w:rsidRPr="002B6054">
        <w:t>utilizar las Nuevas Tecnologías de la Información y la Comunicación (TIC) para la superación profesional y la investigación científica</w:t>
      </w:r>
      <w:r w:rsidR="002C051A">
        <w:t>.</w:t>
      </w:r>
    </w:p>
    <w:p w:rsidR="005C79BA" w:rsidRPr="002B6054" w:rsidRDefault="005C79BA" w:rsidP="002B6054">
      <w:pPr>
        <w:tabs>
          <w:tab w:val="center" w:pos="4252"/>
        </w:tabs>
        <w:spacing w:line="360" w:lineRule="auto"/>
        <w:ind w:right="-284"/>
        <w:jc w:val="both"/>
        <w:rPr>
          <w:rFonts w:ascii="Arial" w:hAnsi="Arial" w:cs="Arial"/>
          <w:sz w:val="24"/>
          <w:szCs w:val="24"/>
        </w:rPr>
      </w:pPr>
      <w:r w:rsidRPr="002B6054">
        <w:rPr>
          <w:rFonts w:ascii="Arial" w:hAnsi="Arial" w:cs="Arial"/>
          <w:sz w:val="24"/>
          <w:szCs w:val="24"/>
        </w:rPr>
        <w:t xml:space="preserve">Los </w:t>
      </w:r>
      <w:r w:rsidR="00717991" w:rsidRPr="002B6054">
        <w:rPr>
          <w:rFonts w:ascii="Arial" w:hAnsi="Arial" w:cs="Arial"/>
          <w:sz w:val="24"/>
          <w:szCs w:val="24"/>
        </w:rPr>
        <w:t>profesionales</w:t>
      </w:r>
      <w:r w:rsidRPr="002B6054">
        <w:rPr>
          <w:rFonts w:ascii="Arial" w:hAnsi="Arial" w:cs="Arial"/>
          <w:sz w:val="24"/>
          <w:szCs w:val="24"/>
        </w:rPr>
        <w:t xml:space="preserve"> que se desempeñan en la APS asumen un conjunto de funciones y tareas en pro del manejo de las ECNT, tales como HTA, DM y ERC, así como el programa de atención al AM, los cuales rigen el accionar y el pensamiento médico en propósitos de promoción, prevención, diagnóstico, tratamiento oportuno y rehabilitación, todo lo cual incluye aspectos sociales e higiénico-sanitarios. </w:t>
      </w:r>
    </w:p>
    <w:p w:rsidR="005C79BA" w:rsidRPr="002B6054" w:rsidRDefault="002C051A" w:rsidP="002B6054">
      <w:pPr>
        <w:tabs>
          <w:tab w:val="center" w:pos="4252"/>
        </w:tabs>
        <w:spacing w:line="360" w:lineRule="auto"/>
        <w:ind w:right="-284"/>
        <w:jc w:val="both"/>
        <w:rPr>
          <w:rFonts w:ascii="Arial" w:hAnsi="Arial" w:cs="Arial"/>
          <w:sz w:val="24"/>
          <w:szCs w:val="24"/>
          <w:vertAlign w:val="superscript"/>
          <w:lang w:val="es-ES_tradnl"/>
        </w:rPr>
      </w:pPr>
      <w:r>
        <w:rPr>
          <w:rStyle w:val="fontstyle01"/>
        </w:rPr>
        <w:lastRenderedPageBreak/>
        <w:t xml:space="preserve">A </w:t>
      </w:r>
      <w:r w:rsidR="005C79BA" w:rsidRPr="002B6054">
        <w:rPr>
          <w:rStyle w:val="fontstyle01"/>
        </w:rPr>
        <w:t xml:space="preserve">partir de la profundización teórica realizada, </w:t>
      </w:r>
      <w:r>
        <w:rPr>
          <w:rStyle w:val="fontstyle01"/>
        </w:rPr>
        <w:t>se</w:t>
      </w:r>
      <w:r w:rsidR="005C79BA" w:rsidRPr="002B6054">
        <w:rPr>
          <w:rStyle w:val="fontstyle01"/>
        </w:rPr>
        <w:t xml:space="preserve"> coincide con Hurtado (2018) </w:t>
      </w:r>
      <w:r w:rsidR="00E33916">
        <w:rPr>
          <w:rStyle w:val="fontstyle01"/>
          <w:vertAlign w:val="superscript"/>
        </w:rPr>
        <w:t>(</w:t>
      </w:r>
      <w:r>
        <w:rPr>
          <w:rStyle w:val="fontstyle01"/>
          <w:vertAlign w:val="superscript"/>
        </w:rPr>
        <w:t>25</w:t>
      </w:r>
      <w:r w:rsidR="00E33916">
        <w:rPr>
          <w:rStyle w:val="fontstyle01"/>
          <w:vertAlign w:val="superscript"/>
        </w:rPr>
        <w:t>)</w:t>
      </w:r>
      <w:r w:rsidR="005C79BA" w:rsidRPr="002B6054">
        <w:rPr>
          <w:rStyle w:val="fontstyle01"/>
        </w:rPr>
        <w:t xml:space="preserve"> en que existe una relación directa entre el proceso de superación profesional, el mejoramiento del desempeño profesional, la calidad de los servicios de salud y la inserción social del enfermo. </w:t>
      </w:r>
    </w:p>
    <w:p w:rsidR="005C79BA" w:rsidRPr="002B6054" w:rsidRDefault="00717991" w:rsidP="002B6054">
      <w:pPr>
        <w:tabs>
          <w:tab w:val="center" w:pos="4252"/>
        </w:tabs>
        <w:spacing w:line="360" w:lineRule="auto"/>
        <w:ind w:right="-284"/>
        <w:jc w:val="both"/>
        <w:rPr>
          <w:rFonts w:ascii="Arial" w:hAnsi="Arial" w:cs="Arial"/>
          <w:sz w:val="24"/>
          <w:szCs w:val="24"/>
          <w:vertAlign w:val="superscript"/>
          <w:lang w:val="es-ES_tradnl"/>
        </w:rPr>
      </w:pPr>
      <w:r w:rsidRPr="002B6054">
        <w:rPr>
          <w:rFonts w:ascii="Arial" w:hAnsi="Arial" w:cs="Arial"/>
          <w:sz w:val="24"/>
          <w:szCs w:val="24"/>
          <w:lang w:val="es-ES_tradnl"/>
        </w:rPr>
        <w:t>Tanto el personal de enfermería como médicos que laboran en la APS, deberán desar</w:t>
      </w:r>
      <w:r w:rsidR="005C79BA" w:rsidRPr="002B6054">
        <w:rPr>
          <w:rFonts w:ascii="Arial" w:hAnsi="Arial" w:cs="Arial"/>
          <w:sz w:val="24"/>
          <w:szCs w:val="24"/>
          <w:lang w:val="es-ES_tradnl"/>
        </w:rPr>
        <w:t>rollar acciones integrales en la atención al pa</w:t>
      </w:r>
      <w:r w:rsidRPr="002B6054">
        <w:rPr>
          <w:rFonts w:ascii="Arial" w:hAnsi="Arial" w:cs="Arial"/>
          <w:sz w:val="24"/>
          <w:szCs w:val="24"/>
          <w:lang w:val="es-ES_tradnl"/>
        </w:rPr>
        <w:t>ciente nefrogeriátrico</w:t>
      </w:r>
      <w:r w:rsidR="005C79BA" w:rsidRPr="002B6054">
        <w:rPr>
          <w:rFonts w:ascii="Arial" w:hAnsi="Arial" w:cs="Arial"/>
          <w:sz w:val="24"/>
          <w:szCs w:val="24"/>
          <w:lang w:val="es-ES_tradnl"/>
        </w:rPr>
        <w:t xml:space="preserve">: </w:t>
      </w:r>
    </w:p>
    <w:p w:rsidR="005C79BA" w:rsidRPr="002B6054" w:rsidRDefault="005C79BA" w:rsidP="002B6054">
      <w:pPr>
        <w:pStyle w:val="Prrafodelista"/>
        <w:numPr>
          <w:ilvl w:val="0"/>
          <w:numId w:val="2"/>
        </w:numPr>
        <w:tabs>
          <w:tab w:val="center" w:pos="4252"/>
        </w:tabs>
        <w:spacing w:line="360" w:lineRule="auto"/>
        <w:ind w:right="-284"/>
      </w:pPr>
      <w:r w:rsidRPr="002B6054">
        <w:t xml:space="preserve">identificar las características clínicas y epidemiológicas de las ECNT en AM; </w:t>
      </w:r>
    </w:p>
    <w:p w:rsidR="005C79BA" w:rsidRPr="002B6054" w:rsidRDefault="005C79BA" w:rsidP="002B6054">
      <w:pPr>
        <w:pStyle w:val="Prrafodelista"/>
        <w:numPr>
          <w:ilvl w:val="0"/>
          <w:numId w:val="2"/>
        </w:numPr>
        <w:tabs>
          <w:tab w:val="center" w:pos="4252"/>
        </w:tabs>
        <w:spacing w:line="360" w:lineRule="auto"/>
        <w:ind w:right="-284"/>
      </w:pPr>
      <w:r w:rsidRPr="002B6054">
        <w:t>definir los cambios morfológicos y funcionales que se producen en el sistema genitourinario con el envejecimiento en cada paciente;</w:t>
      </w:r>
    </w:p>
    <w:p w:rsidR="005C79BA" w:rsidRPr="002B6054" w:rsidRDefault="005C79BA" w:rsidP="002B6054">
      <w:pPr>
        <w:pStyle w:val="Prrafodelista"/>
        <w:numPr>
          <w:ilvl w:val="0"/>
          <w:numId w:val="2"/>
        </w:numPr>
        <w:tabs>
          <w:tab w:val="center" w:pos="4252"/>
        </w:tabs>
        <w:spacing w:line="360" w:lineRule="auto"/>
        <w:ind w:right="-284"/>
      </w:pPr>
      <w:r w:rsidRPr="002B6054">
        <w:t xml:space="preserve">conocer las posibilidades, limitaciones y riesgos de los métodos diagnósticos; </w:t>
      </w:r>
    </w:p>
    <w:p w:rsidR="005C79BA" w:rsidRPr="002B6054" w:rsidRDefault="005C79BA" w:rsidP="002B6054">
      <w:pPr>
        <w:pStyle w:val="Prrafodelista"/>
        <w:numPr>
          <w:ilvl w:val="0"/>
          <w:numId w:val="2"/>
        </w:numPr>
        <w:tabs>
          <w:tab w:val="center" w:pos="4252"/>
        </w:tabs>
        <w:spacing w:line="360" w:lineRule="auto"/>
        <w:ind w:right="-284"/>
      </w:pPr>
      <w:r w:rsidRPr="002B6054">
        <w:t xml:space="preserve">aplicar la promoción de salud, la prevención, diagnóstico precoz y tratamiento integral; </w:t>
      </w:r>
    </w:p>
    <w:p w:rsidR="005C79BA" w:rsidRPr="002B6054" w:rsidRDefault="005C79BA" w:rsidP="002B6054">
      <w:pPr>
        <w:pStyle w:val="Prrafodelista"/>
        <w:numPr>
          <w:ilvl w:val="0"/>
          <w:numId w:val="2"/>
        </w:numPr>
        <w:tabs>
          <w:tab w:val="center" w:pos="4252"/>
        </w:tabs>
        <w:spacing w:line="360" w:lineRule="auto"/>
        <w:ind w:right="-284"/>
      </w:pPr>
      <w:r w:rsidRPr="002B6054">
        <w:t>reafirmar las particularidades de los principales tipos de nefropatía en este grupo poblacional;</w:t>
      </w:r>
    </w:p>
    <w:p w:rsidR="005C79BA" w:rsidRPr="002B6054" w:rsidRDefault="005C79BA" w:rsidP="002B6054">
      <w:pPr>
        <w:pStyle w:val="Prrafodelista"/>
        <w:numPr>
          <w:ilvl w:val="0"/>
          <w:numId w:val="2"/>
        </w:numPr>
        <w:tabs>
          <w:tab w:val="center" w:pos="4252"/>
        </w:tabs>
        <w:spacing w:line="360" w:lineRule="auto"/>
        <w:ind w:right="-284"/>
      </w:pPr>
      <w:r w:rsidRPr="002B6054">
        <w:t xml:space="preserve">identificar las características del </w:t>
      </w:r>
      <w:r w:rsidR="002C051A">
        <w:t>daño renal agudo (</w:t>
      </w:r>
      <w:r w:rsidRPr="002B6054">
        <w:t>DRA</w:t>
      </w:r>
      <w:r w:rsidR="002C051A">
        <w:t>)</w:t>
      </w:r>
      <w:r w:rsidRPr="002B6054">
        <w:t xml:space="preserve"> y ERC; </w:t>
      </w:r>
    </w:p>
    <w:p w:rsidR="005C79BA" w:rsidRPr="002B6054" w:rsidRDefault="005C79BA" w:rsidP="002B6054">
      <w:pPr>
        <w:pStyle w:val="Prrafodelista"/>
        <w:numPr>
          <w:ilvl w:val="0"/>
          <w:numId w:val="2"/>
        </w:numPr>
        <w:tabs>
          <w:tab w:val="center" w:pos="4252"/>
        </w:tabs>
        <w:spacing w:line="360" w:lineRule="auto"/>
        <w:ind w:right="-284"/>
      </w:pPr>
      <w:r w:rsidRPr="002B6054">
        <w:t xml:space="preserve">diagnosticar y tratar las complicaciones renales en las enfermedades malignas; </w:t>
      </w:r>
    </w:p>
    <w:p w:rsidR="005C79BA" w:rsidRPr="002B6054" w:rsidRDefault="005C79BA" w:rsidP="002B6054">
      <w:pPr>
        <w:pStyle w:val="Prrafodelista"/>
        <w:numPr>
          <w:ilvl w:val="0"/>
          <w:numId w:val="2"/>
        </w:numPr>
        <w:tabs>
          <w:tab w:val="center" w:pos="4252"/>
        </w:tabs>
        <w:spacing w:line="360" w:lineRule="auto"/>
        <w:ind w:right="-284"/>
      </w:pPr>
      <w:r w:rsidRPr="002B6054">
        <w:t xml:space="preserve">prevenir las iatrogenias que pueden producirse en estas edades, tanto por los medicamentos </w:t>
      </w:r>
      <w:proofErr w:type="spellStart"/>
      <w:r w:rsidRPr="002B6054">
        <w:t>nefrotóxicos</w:t>
      </w:r>
      <w:proofErr w:type="spellEnd"/>
      <w:r w:rsidRPr="002B6054">
        <w:t xml:space="preserve"> como por los estudios radiológicos; </w:t>
      </w:r>
    </w:p>
    <w:p w:rsidR="005C79BA" w:rsidRPr="002B6054" w:rsidRDefault="005C79BA" w:rsidP="002B6054">
      <w:pPr>
        <w:pStyle w:val="Prrafodelista"/>
        <w:numPr>
          <w:ilvl w:val="0"/>
          <w:numId w:val="2"/>
        </w:numPr>
        <w:tabs>
          <w:tab w:val="center" w:pos="4252"/>
        </w:tabs>
        <w:spacing w:line="360" w:lineRule="auto"/>
        <w:ind w:right="-284"/>
      </w:pPr>
      <w:r w:rsidRPr="002B6054">
        <w:t>interpretar y manejar los conflictos bioéticos comunes y específicos de estas edades, que se pueden acrecentar en los pacientes con nefropatía.</w:t>
      </w:r>
    </w:p>
    <w:p w:rsidR="002B6054" w:rsidRDefault="002B6054" w:rsidP="002B6054">
      <w:pPr>
        <w:spacing w:line="360" w:lineRule="auto"/>
        <w:jc w:val="both"/>
        <w:rPr>
          <w:rFonts w:ascii="Arial" w:hAnsi="Arial" w:cs="Arial"/>
          <w:sz w:val="24"/>
          <w:szCs w:val="24"/>
        </w:rPr>
      </w:pPr>
    </w:p>
    <w:p w:rsidR="005C79BA" w:rsidRPr="002B6054" w:rsidRDefault="005C79BA" w:rsidP="002B6054">
      <w:pPr>
        <w:spacing w:line="360" w:lineRule="auto"/>
        <w:jc w:val="both"/>
        <w:rPr>
          <w:rFonts w:ascii="Arial" w:hAnsi="Arial" w:cs="Arial"/>
          <w:sz w:val="24"/>
          <w:szCs w:val="24"/>
        </w:rPr>
      </w:pPr>
      <w:r w:rsidRPr="002B6054">
        <w:rPr>
          <w:rFonts w:ascii="Arial" w:hAnsi="Arial" w:cs="Arial"/>
          <w:sz w:val="24"/>
          <w:szCs w:val="24"/>
        </w:rPr>
        <w:t xml:space="preserve">La atención al paciente nefrogeriátrico es una problemática de salud que potencializa la importancia del trabajo interdisciplinario, la contribución social con respecto a la participación de las personas sobre el cuidado de su propia salud, la institucionalización de programas preventivos y un mayor nivel de cooperación entre el equipo de salud para la prevención y retardo de la enfermedad, son imperativos; acciones sencillas y de bajo costo en comparación con las TRR y la pérdida de la salud. Lo que conlleva una serie de acciones inmediatas para que los sistemas de salud presten atención efectiva, segura, eficiente, accesible, apropiada, satisfactoria para los usuarios y en pro de la seguridad del paciente y la calidad de la atención. </w:t>
      </w:r>
    </w:p>
    <w:p w:rsidR="00E00F59" w:rsidRPr="002B6054" w:rsidRDefault="00E270C0" w:rsidP="002B6054">
      <w:pPr>
        <w:spacing w:before="100" w:beforeAutospacing="1" w:after="100" w:afterAutospacing="1" w:line="360" w:lineRule="auto"/>
        <w:jc w:val="both"/>
        <w:rPr>
          <w:rFonts w:ascii="Arial" w:eastAsia="Times New Roman" w:hAnsi="Arial" w:cs="Arial"/>
          <w:sz w:val="24"/>
          <w:szCs w:val="24"/>
          <w:lang w:eastAsia="es-ES"/>
        </w:rPr>
      </w:pPr>
      <w:r w:rsidRPr="002B6054">
        <w:rPr>
          <w:rFonts w:ascii="Arial" w:eastAsia="Times New Roman" w:hAnsi="Arial" w:cs="Arial"/>
          <w:sz w:val="24"/>
          <w:szCs w:val="24"/>
          <w:lang w:eastAsia="es-ES"/>
        </w:rPr>
        <w:lastRenderedPageBreak/>
        <w:t>En el caso particular de los profesionales de la enfermería el autor coincide con Rodríguez (2012)</w:t>
      </w:r>
      <w:r w:rsidR="002C051A">
        <w:rPr>
          <w:rFonts w:ascii="Arial" w:eastAsia="Times New Roman" w:hAnsi="Arial" w:cs="Arial"/>
          <w:sz w:val="24"/>
          <w:szCs w:val="24"/>
          <w:lang w:eastAsia="es-ES"/>
        </w:rPr>
        <w:t xml:space="preserve"> </w:t>
      </w:r>
      <w:r w:rsidR="00E33916">
        <w:rPr>
          <w:rFonts w:ascii="Arial" w:eastAsia="Times New Roman" w:hAnsi="Arial" w:cs="Arial"/>
          <w:sz w:val="24"/>
          <w:szCs w:val="24"/>
          <w:vertAlign w:val="superscript"/>
          <w:lang w:eastAsia="es-ES"/>
        </w:rPr>
        <w:t>(</w:t>
      </w:r>
      <w:r w:rsidR="002C051A">
        <w:rPr>
          <w:rFonts w:ascii="Arial" w:eastAsia="Times New Roman" w:hAnsi="Arial" w:cs="Arial"/>
          <w:sz w:val="24"/>
          <w:szCs w:val="24"/>
          <w:vertAlign w:val="superscript"/>
          <w:lang w:eastAsia="es-ES"/>
        </w:rPr>
        <w:t>26</w:t>
      </w:r>
      <w:r w:rsidR="00E33916">
        <w:rPr>
          <w:rFonts w:ascii="Arial" w:eastAsia="Times New Roman" w:hAnsi="Arial" w:cs="Arial"/>
          <w:sz w:val="24"/>
          <w:szCs w:val="24"/>
          <w:vertAlign w:val="superscript"/>
          <w:lang w:eastAsia="es-ES"/>
        </w:rPr>
        <w:t>)</w:t>
      </w:r>
      <w:r w:rsidRPr="002B6054">
        <w:rPr>
          <w:rFonts w:ascii="Arial" w:eastAsia="Times New Roman" w:hAnsi="Arial" w:cs="Arial"/>
          <w:sz w:val="24"/>
          <w:szCs w:val="24"/>
          <w:vertAlign w:val="superscript"/>
          <w:lang w:eastAsia="es-ES"/>
        </w:rPr>
        <w:t xml:space="preserve"> </w:t>
      </w:r>
      <w:r w:rsidRPr="002B6054">
        <w:rPr>
          <w:rFonts w:ascii="Arial" w:eastAsia="Times New Roman" w:hAnsi="Arial" w:cs="Arial"/>
          <w:sz w:val="24"/>
          <w:szCs w:val="24"/>
          <w:lang w:eastAsia="es-ES"/>
        </w:rPr>
        <w:t xml:space="preserve">quien asevera que la fusión de los modelos y las teorías de enfermería con la práctica clínica se hace necesaria, para lograr el fortalecimiento de esta profesión, integrados al cuidado del paciente nefrológico en el contexto cubano. </w:t>
      </w:r>
      <w:r w:rsidR="00E00F59" w:rsidRPr="002B6054">
        <w:rPr>
          <w:rFonts w:ascii="Arial" w:eastAsia="Times New Roman" w:hAnsi="Arial" w:cs="Arial"/>
          <w:sz w:val="24"/>
          <w:szCs w:val="24"/>
          <w:lang w:eastAsia="es-ES"/>
        </w:rPr>
        <w:t xml:space="preserve">Se coincide con el autor que defiende que la aplicación práctica del modelo de déficit de autocuidado de Dorothea </w:t>
      </w:r>
      <w:proofErr w:type="spellStart"/>
      <w:r w:rsidR="00E00F59" w:rsidRPr="002B6054">
        <w:rPr>
          <w:rFonts w:ascii="Arial" w:eastAsia="Times New Roman" w:hAnsi="Arial" w:cs="Arial"/>
          <w:sz w:val="24"/>
          <w:szCs w:val="24"/>
          <w:lang w:eastAsia="es-ES"/>
        </w:rPr>
        <w:t>Orem</w:t>
      </w:r>
      <w:proofErr w:type="spellEnd"/>
      <w:r w:rsidR="00E00F59" w:rsidRPr="002B6054">
        <w:rPr>
          <w:rFonts w:ascii="Arial" w:eastAsia="Times New Roman" w:hAnsi="Arial" w:cs="Arial"/>
          <w:sz w:val="24"/>
          <w:szCs w:val="24"/>
          <w:lang w:eastAsia="es-ES"/>
        </w:rPr>
        <w:t xml:space="preserve"> con sus tres principios, puede contribuir al desarrollo de la enfermería</w:t>
      </w:r>
      <w:r w:rsidR="002C051A">
        <w:rPr>
          <w:rFonts w:ascii="Arial" w:eastAsia="Times New Roman" w:hAnsi="Arial" w:cs="Arial"/>
          <w:sz w:val="24"/>
          <w:szCs w:val="24"/>
          <w:lang w:eastAsia="es-ES"/>
        </w:rPr>
        <w:t>; lo que aplica</w:t>
      </w:r>
      <w:r w:rsidR="00E00F59" w:rsidRPr="002B6054">
        <w:rPr>
          <w:rFonts w:ascii="Arial" w:eastAsia="Times New Roman" w:hAnsi="Arial" w:cs="Arial"/>
          <w:sz w:val="24"/>
          <w:szCs w:val="24"/>
          <w:lang w:eastAsia="es-ES"/>
        </w:rPr>
        <w:t xml:space="preserve"> en la atención al paciente nefrogeriátrico</w:t>
      </w:r>
      <w:r w:rsidR="002C051A">
        <w:rPr>
          <w:rFonts w:ascii="Arial" w:eastAsia="Times New Roman" w:hAnsi="Arial" w:cs="Arial"/>
          <w:sz w:val="24"/>
          <w:szCs w:val="24"/>
          <w:lang w:eastAsia="es-ES"/>
        </w:rPr>
        <w:t xml:space="preserve">: </w:t>
      </w:r>
    </w:p>
    <w:p w:rsidR="00E00F59" w:rsidRPr="002B6054" w:rsidRDefault="00E00F59" w:rsidP="002B6054">
      <w:pPr>
        <w:spacing w:before="100" w:beforeAutospacing="1" w:after="100" w:afterAutospacing="1" w:line="360" w:lineRule="auto"/>
        <w:jc w:val="both"/>
        <w:rPr>
          <w:rFonts w:ascii="Arial" w:eastAsia="Times New Roman" w:hAnsi="Arial" w:cs="Arial"/>
          <w:sz w:val="24"/>
          <w:szCs w:val="24"/>
          <w:lang w:eastAsia="es-ES"/>
        </w:rPr>
      </w:pPr>
      <w:r w:rsidRPr="002B6054">
        <w:rPr>
          <w:rFonts w:ascii="Arial" w:eastAsia="Times New Roman" w:hAnsi="Arial" w:cs="Arial"/>
          <w:sz w:val="24"/>
          <w:szCs w:val="24"/>
          <w:lang w:eastAsia="es-ES"/>
        </w:rPr>
        <w:t xml:space="preserve">1. El autocuidado: función humana reguladora que debe aplicar cada individuo de forma deliberada, para sí mismo, con el fin de mantener su vida y su estado de salud, desarrollo y bienestar. </w:t>
      </w:r>
    </w:p>
    <w:p w:rsidR="00E00F59" w:rsidRPr="002B6054" w:rsidRDefault="00E00F59" w:rsidP="002B6054">
      <w:pPr>
        <w:spacing w:before="100" w:beforeAutospacing="1" w:after="100" w:afterAutospacing="1" w:line="360" w:lineRule="auto"/>
        <w:jc w:val="both"/>
        <w:rPr>
          <w:rFonts w:ascii="Arial" w:eastAsia="Times New Roman" w:hAnsi="Arial" w:cs="Arial"/>
          <w:sz w:val="24"/>
          <w:szCs w:val="24"/>
          <w:lang w:eastAsia="es-ES"/>
        </w:rPr>
      </w:pPr>
      <w:r w:rsidRPr="002B6054">
        <w:rPr>
          <w:rFonts w:ascii="Arial" w:eastAsia="Times New Roman" w:hAnsi="Arial" w:cs="Arial"/>
          <w:sz w:val="24"/>
          <w:szCs w:val="24"/>
          <w:lang w:eastAsia="es-ES"/>
        </w:rPr>
        <w:t xml:space="preserve">2. El déficit de autocuidado: expresión de desbalance entre la capacidad de acción de una persona y sus necesidades de cuidado. </w:t>
      </w:r>
    </w:p>
    <w:p w:rsidR="00E00F59" w:rsidRPr="002C051A" w:rsidRDefault="00E00F59" w:rsidP="002B6054">
      <w:pPr>
        <w:spacing w:before="100" w:beforeAutospacing="1" w:after="100" w:afterAutospacing="1" w:line="360" w:lineRule="auto"/>
        <w:jc w:val="both"/>
        <w:rPr>
          <w:rFonts w:ascii="Arial" w:eastAsia="Times New Roman" w:hAnsi="Arial" w:cs="Arial"/>
          <w:sz w:val="24"/>
          <w:szCs w:val="24"/>
          <w:vertAlign w:val="superscript"/>
          <w:lang w:eastAsia="es-ES"/>
        </w:rPr>
      </w:pPr>
      <w:r w:rsidRPr="002B6054">
        <w:rPr>
          <w:rFonts w:ascii="Arial" w:eastAsia="Times New Roman" w:hAnsi="Arial" w:cs="Arial"/>
          <w:sz w:val="24"/>
          <w:szCs w:val="24"/>
          <w:lang w:eastAsia="es-ES"/>
        </w:rPr>
        <w:t xml:space="preserve">3. Los sistemas de enfermería: acción humana articulada en sistemas de acción formados (diseñados y producidos) por enfermeros(as), a través del ejercicio de su actividad profesional ante personas con limitaciones de la </w:t>
      </w:r>
      <w:proofErr w:type="gramStart"/>
      <w:r w:rsidRPr="002B6054">
        <w:rPr>
          <w:rFonts w:ascii="Arial" w:eastAsia="Times New Roman" w:hAnsi="Arial" w:cs="Arial"/>
          <w:sz w:val="24"/>
          <w:szCs w:val="24"/>
          <w:lang w:eastAsia="es-ES"/>
        </w:rPr>
        <w:t>salud.</w:t>
      </w:r>
      <w:r w:rsidR="00E33916">
        <w:rPr>
          <w:rFonts w:ascii="Arial" w:eastAsia="Times New Roman" w:hAnsi="Arial" w:cs="Arial"/>
          <w:sz w:val="24"/>
          <w:szCs w:val="24"/>
          <w:vertAlign w:val="superscript"/>
          <w:lang w:eastAsia="es-ES"/>
        </w:rPr>
        <w:t>(</w:t>
      </w:r>
      <w:proofErr w:type="gramEnd"/>
      <w:r w:rsidR="002C051A">
        <w:rPr>
          <w:rFonts w:ascii="Arial" w:eastAsia="Times New Roman" w:hAnsi="Arial" w:cs="Arial"/>
          <w:sz w:val="24"/>
          <w:szCs w:val="24"/>
          <w:vertAlign w:val="superscript"/>
          <w:lang w:eastAsia="es-ES"/>
        </w:rPr>
        <w:t xml:space="preserve">26, </w:t>
      </w:r>
      <w:r w:rsidR="002C051A" w:rsidRPr="002C051A">
        <w:rPr>
          <w:rFonts w:ascii="Arial" w:eastAsia="Times New Roman" w:hAnsi="Arial" w:cs="Arial"/>
          <w:sz w:val="24"/>
          <w:szCs w:val="24"/>
          <w:vertAlign w:val="superscript"/>
          <w:lang w:eastAsia="es-ES"/>
        </w:rPr>
        <w:t>27</w:t>
      </w:r>
      <w:r w:rsidR="00E33916">
        <w:rPr>
          <w:rFonts w:ascii="Arial" w:eastAsia="Times New Roman" w:hAnsi="Arial" w:cs="Arial"/>
          <w:sz w:val="24"/>
          <w:szCs w:val="24"/>
          <w:vertAlign w:val="superscript"/>
          <w:lang w:eastAsia="es-ES"/>
        </w:rPr>
        <w:t>)</w:t>
      </w:r>
      <w:r w:rsidRPr="002C051A">
        <w:rPr>
          <w:rFonts w:ascii="Arial" w:eastAsia="Times New Roman" w:hAnsi="Arial" w:cs="Arial"/>
          <w:sz w:val="24"/>
          <w:szCs w:val="24"/>
          <w:vertAlign w:val="superscript"/>
          <w:lang w:eastAsia="es-ES"/>
        </w:rPr>
        <w:t xml:space="preserve"> </w:t>
      </w:r>
    </w:p>
    <w:p w:rsidR="00E00F59" w:rsidRPr="002B6054" w:rsidRDefault="00E00F59" w:rsidP="002B6054">
      <w:pPr>
        <w:spacing w:before="100" w:beforeAutospacing="1" w:after="100" w:afterAutospacing="1" w:line="360" w:lineRule="auto"/>
        <w:jc w:val="both"/>
        <w:rPr>
          <w:rFonts w:ascii="Arial" w:eastAsia="Times New Roman" w:hAnsi="Arial" w:cs="Arial"/>
          <w:sz w:val="24"/>
          <w:szCs w:val="24"/>
          <w:vertAlign w:val="superscript"/>
          <w:lang w:eastAsia="es-ES"/>
        </w:rPr>
      </w:pPr>
      <w:r w:rsidRPr="002B6054">
        <w:rPr>
          <w:rFonts w:ascii="Arial" w:eastAsia="Times New Roman" w:hAnsi="Arial" w:cs="Arial"/>
          <w:sz w:val="24"/>
          <w:szCs w:val="24"/>
          <w:lang w:eastAsia="es-ES"/>
        </w:rPr>
        <w:t xml:space="preserve">En la administración de cuidados de enfermería a los pacientes con afecciones renales crónicas avanzadas se pueden establecer los tres niveles en la relación enfermera _ paciente descritos por Henderson. En situaciones de gravedad crítica, paciente con ERC agudizada, el enfermero(a) asume la satisfacción total de las necesidades del paciente debido a su falta de fortaleza física, voluntad, capacidad o conocimiento y se comporta como el sustituto(a) del paciente. En los estadios intermedios de la ERC, el enfermero(a) asume el rol de ayudante del paciente, esforzándose siempre por alcanzar una interdependencia sana. Como compañeros, el enfermero(a) y el paciente, planifican o formulan el plan de asistencia, así organizan el régimen dietético, el ejercicio programado, las ponderaciones, entre otras actividades. </w:t>
      </w:r>
      <w:r w:rsidR="00E33916">
        <w:rPr>
          <w:rFonts w:ascii="Arial" w:eastAsia="Times New Roman" w:hAnsi="Arial" w:cs="Arial"/>
          <w:sz w:val="24"/>
          <w:szCs w:val="24"/>
          <w:vertAlign w:val="superscript"/>
          <w:lang w:eastAsia="es-ES"/>
        </w:rPr>
        <w:t>(</w:t>
      </w:r>
      <w:r w:rsidR="002C051A">
        <w:rPr>
          <w:rFonts w:ascii="Arial" w:eastAsia="Times New Roman" w:hAnsi="Arial" w:cs="Arial"/>
          <w:sz w:val="24"/>
          <w:szCs w:val="24"/>
          <w:vertAlign w:val="superscript"/>
          <w:lang w:eastAsia="es-ES"/>
        </w:rPr>
        <w:t>28</w:t>
      </w:r>
      <w:r w:rsidR="00E33916">
        <w:rPr>
          <w:rFonts w:ascii="Arial" w:eastAsia="Times New Roman" w:hAnsi="Arial" w:cs="Arial"/>
          <w:sz w:val="24"/>
          <w:szCs w:val="24"/>
          <w:vertAlign w:val="superscript"/>
          <w:lang w:eastAsia="es-ES"/>
        </w:rPr>
        <w:t>)</w:t>
      </w:r>
    </w:p>
    <w:p w:rsidR="00B1258E" w:rsidRPr="002B6054" w:rsidRDefault="002C051A" w:rsidP="003C56B2">
      <w:pPr>
        <w:spacing w:before="100" w:beforeAutospacing="1" w:after="100" w:afterAutospacing="1" w:line="360" w:lineRule="auto"/>
        <w:jc w:val="both"/>
        <w:rPr>
          <w:rFonts w:ascii="Arial" w:hAnsi="Arial" w:cs="Arial"/>
          <w:sz w:val="24"/>
          <w:szCs w:val="24"/>
        </w:rPr>
      </w:pPr>
      <w:r>
        <w:rPr>
          <w:rFonts w:ascii="Arial" w:eastAsia="Times New Roman" w:hAnsi="Arial" w:cs="Arial"/>
          <w:sz w:val="24"/>
          <w:szCs w:val="24"/>
          <w:lang w:eastAsia="es-ES"/>
        </w:rPr>
        <w:t>Los autores coinciden</w:t>
      </w:r>
      <w:r w:rsidR="00E00F59" w:rsidRPr="002B6054">
        <w:rPr>
          <w:rFonts w:ascii="Arial" w:eastAsia="Times New Roman" w:hAnsi="Arial" w:cs="Arial"/>
          <w:sz w:val="24"/>
          <w:szCs w:val="24"/>
          <w:lang w:eastAsia="es-ES"/>
        </w:rPr>
        <w:t xml:space="preserve"> con Rodríguez</w:t>
      </w:r>
      <w:r>
        <w:rPr>
          <w:rFonts w:ascii="Arial" w:eastAsia="Times New Roman" w:hAnsi="Arial" w:cs="Arial"/>
          <w:sz w:val="24"/>
          <w:szCs w:val="24"/>
          <w:lang w:eastAsia="es-ES"/>
        </w:rPr>
        <w:t xml:space="preserve">, </w:t>
      </w:r>
      <w:r w:rsidR="00E33916">
        <w:rPr>
          <w:rFonts w:ascii="Arial" w:eastAsia="Times New Roman" w:hAnsi="Arial" w:cs="Arial"/>
          <w:sz w:val="24"/>
          <w:szCs w:val="24"/>
          <w:vertAlign w:val="superscript"/>
          <w:lang w:eastAsia="es-ES"/>
        </w:rPr>
        <w:t>(</w:t>
      </w:r>
      <w:r>
        <w:rPr>
          <w:rFonts w:ascii="Arial" w:eastAsia="Times New Roman" w:hAnsi="Arial" w:cs="Arial"/>
          <w:sz w:val="24"/>
          <w:szCs w:val="24"/>
          <w:vertAlign w:val="superscript"/>
          <w:lang w:eastAsia="es-ES"/>
        </w:rPr>
        <w:t>26</w:t>
      </w:r>
      <w:r w:rsidR="00E33916">
        <w:rPr>
          <w:rFonts w:ascii="Arial" w:eastAsia="Times New Roman" w:hAnsi="Arial" w:cs="Arial"/>
          <w:sz w:val="24"/>
          <w:szCs w:val="24"/>
          <w:vertAlign w:val="superscript"/>
          <w:lang w:eastAsia="es-ES"/>
        </w:rPr>
        <w:t>)</w:t>
      </w:r>
      <w:r w:rsidR="00E00F59" w:rsidRPr="002B6054">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Agramonte</w:t>
      </w:r>
      <w:proofErr w:type="spellEnd"/>
      <w:r>
        <w:rPr>
          <w:rFonts w:ascii="Arial" w:eastAsia="Times New Roman" w:hAnsi="Arial" w:cs="Arial"/>
          <w:sz w:val="24"/>
          <w:szCs w:val="24"/>
          <w:lang w:eastAsia="es-ES"/>
        </w:rPr>
        <w:t xml:space="preserve">, </w:t>
      </w:r>
      <w:r w:rsidR="00E33916">
        <w:rPr>
          <w:rFonts w:ascii="Arial" w:eastAsia="Times New Roman" w:hAnsi="Arial" w:cs="Arial"/>
          <w:sz w:val="24"/>
          <w:szCs w:val="24"/>
          <w:vertAlign w:val="superscript"/>
          <w:lang w:eastAsia="es-ES"/>
        </w:rPr>
        <w:t>(</w:t>
      </w:r>
      <w:r w:rsidRPr="002C051A">
        <w:rPr>
          <w:rFonts w:ascii="Arial" w:eastAsia="Times New Roman" w:hAnsi="Arial" w:cs="Arial"/>
          <w:sz w:val="24"/>
          <w:szCs w:val="24"/>
          <w:vertAlign w:val="superscript"/>
          <w:lang w:eastAsia="es-ES"/>
        </w:rPr>
        <w:t>29</w:t>
      </w:r>
      <w:r w:rsidR="00E33916">
        <w:rPr>
          <w:rFonts w:ascii="Arial" w:eastAsia="Times New Roman" w:hAnsi="Arial" w:cs="Arial"/>
          <w:sz w:val="24"/>
          <w:szCs w:val="24"/>
          <w:vertAlign w:val="superscript"/>
          <w:lang w:eastAsia="es-ES"/>
        </w:rPr>
        <w:t>)</w:t>
      </w:r>
      <w:r>
        <w:rPr>
          <w:rFonts w:ascii="Arial" w:eastAsia="Times New Roman" w:hAnsi="Arial" w:cs="Arial"/>
          <w:sz w:val="24"/>
          <w:szCs w:val="24"/>
          <w:lang w:eastAsia="es-ES"/>
        </w:rPr>
        <w:t xml:space="preserve"> Caballero </w:t>
      </w:r>
      <w:r w:rsidR="00E33916">
        <w:rPr>
          <w:rFonts w:ascii="Arial" w:eastAsia="Times New Roman" w:hAnsi="Arial" w:cs="Arial"/>
          <w:sz w:val="24"/>
          <w:szCs w:val="24"/>
          <w:vertAlign w:val="superscript"/>
          <w:lang w:eastAsia="es-ES"/>
        </w:rPr>
        <w:t>(</w:t>
      </w:r>
      <w:r>
        <w:rPr>
          <w:rFonts w:ascii="Arial" w:eastAsia="Times New Roman" w:hAnsi="Arial" w:cs="Arial"/>
          <w:sz w:val="24"/>
          <w:szCs w:val="24"/>
          <w:vertAlign w:val="superscript"/>
          <w:lang w:eastAsia="es-ES"/>
        </w:rPr>
        <w:t>30</w:t>
      </w:r>
      <w:r w:rsidR="00E33916">
        <w:rPr>
          <w:rFonts w:ascii="Arial" w:eastAsia="Times New Roman" w:hAnsi="Arial" w:cs="Arial"/>
          <w:sz w:val="24"/>
          <w:szCs w:val="24"/>
          <w:vertAlign w:val="superscript"/>
          <w:lang w:eastAsia="es-ES"/>
        </w:rPr>
        <w:t>)</w:t>
      </w:r>
      <w:r>
        <w:rPr>
          <w:rFonts w:ascii="Arial" w:eastAsia="Times New Roman" w:hAnsi="Arial" w:cs="Arial"/>
          <w:sz w:val="24"/>
          <w:szCs w:val="24"/>
          <w:vertAlign w:val="superscript"/>
          <w:lang w:eastAsia="es-ES"/>
        </w:rPr>
        <w:t xml:space="preserve"> </w:t>
      </w:r>
      <w:r>
        <w:rPr>
          <w:rFonts w:ascii="Arial" w:eastAsia="Times New Roman" w:hAnsi="Arial" w:cs="Arial"/>
          <w:sz w:val="24"/>
          <w:szCs w:val="24"/>
          <w:lang w:eastAsia="es-ES"/>
        </w:rPr>
        <w:t xml:space="preserve">y Barco, </w:t>
      </w:r>
      <w:r w:rsidR="00E33916">
        <w:rPr>
          <w:rFonts w:ascii="Arial" w:eastAsia="Times New Roman" w:hAnsi="Arial" w:cs="Arial"/>
          <w:sz w:val="24"/>
          <w:szCs w:val="24"/>
          <w:vertAlign w:val="superscript"/>
          <w:lang w:eastAsia="es-ES"/>
        </w:rPr>
        <w:t>(</w:t>
      </w:r>
      <w:r>
        <w:rPr>
          <w:rFonts w:ascii="Arial" w:eastAsia="Times New Roman" w:hAnsi="Arial" w:cs="Arial"/>
          <w:sz w:val="24"/>
          <w:szCs w:val="24"/>
          <w:vertAlign w:val="superscript"/>
          <w:lang w:eastAsia="es-ES"/>
        </w:rPr>
        <w:t>31</w:t>
      </w:r>
      <w:r w:rsidR="00E33916">
        <w:rPr>
          <w:rFonts w:ascii="Arial" w:eastAsia="Times New Roman" w:hAnsi="Arial" w:cs="Arial"/>
          <w:sz w:val="24"/>
          <w:szCs w:val="24"/>
          <w:vertAlign w:val="superscript"/>
          <w:lang w:eastAsia="es-ES"/>
        </w:rPr>
        <w:t xml:space="preserve">) </w:t>
      </w:r>
      <w:r w:rsidR="00E00F59" w:rsidRPr="002C051A">
        <w:rPr>
          <w:rFonts w:ascii="Arial" w:eastAsia="Times New Roman" w:hAnsi="Arial" w:cs="Arial"/>
          <w:sz w:val="24"/>
          <w:szCs w:val="24"/>
          <w:lang w:eastAsia="es-ES"/>
        </w:rPr>
        <w:t>en</w:t>
      </w:r>
      <w:r w:rsidR="00E00F59" w:rsidRPr="002B6054">
        <w:rPr>
          <w:rFonts w:ascii="Arial" w:eastAsia="Times New Roman" w:hAnsi="Arial" w:cs="Arial"/>
          <w:sz w:val="24"/>
          <w:szCs w:val="24"/>
          <w:lang w:eastAsia="es-ES"/>
        </w:rPr>
        <w:t xml:space="preserve"> que la aplicación de los fundamentos filosóficos y teorías de enfermería en la práctica clínica de esta disciplina es definitivamente posible; no solo constituye </w:t>
      </w:r>
      <w:r w:rsidR="00E00F59" w:rsidRPr="002B6054">
        <w:rPr>
          <w:rFonts w:ascii="Arial" w:eastAsia="Times New Roman" w:hAnsi="Arial" w:cs="Arial"/>
          <w:sz w:val="24"/>
          <w:szCs w:val="24"/>
          <w:lang w:eastAsia="es-ES"/>
        </w:rPr>
        <w:lastRenderedPageBreak/>
        <w:t>un instrumento de perfeccionamiento de la atención al paciente sino que permite una visión más amplia, profunda y abarcadora de la enfermería que viabiliza el camino a la excelencia en la atención al paciente</w:t>
      </w:r>
      <w:r w:rsidR="00B1258E" w:rsidRPr="002B6054">
        <w:rPr>
          <w:rFonts w:ascii="Arial" w:eastAsia="Times New Roman" w:hAnsi="Arial" w:cs="Arial"/>
          <w:sz w:val="24"/>
          <w:szCs w:val="24"/>
          <w:lang w:eastAsia="es-ES"/>
        </w:rPr>
        <w:t xml:space="preserve"> y complementa el actuar del médico y el desempeño de ambos en la atención integral del paciente nefrogeriátrico. </w:t>
      </w:r>
    </w:p>
    <w:p w:rsidR="00E270C0" w:rsidRPr="002B6054" w:rsidRDefault="00E270C0" w:rsidP="002B6054">
      <w:pPr>
        <w:spacing w:line="360" w:lineRule="auto"/>
        <w:jc w:val="both"/>
        <w:rPr>
          <w:rFonts w:ascii="Arial" w:hAnsi="Arial" w:cs="Arial"/>
          <w:b/>
          <w:sz w:val="24"/>
          <w:szCs w:val="24"/>
        </w:rPr>
      </w:pPr>
      <w:r w:rsidRPr="002B6054">
        <w:rPr>
          <w:rFonts w:ascii="Arial" w:hAnsi="Arial" w:cs="Arial"/>
          <w:b/>
          <w:sz w:val="24"/>
          <w:szCs w:val="24"/>
        </w:rPr>
        <w:t>Conclusiones</w:t>
      </w:r>
    </w:p>
    <w:p w:rsidR="00E270C0" w:rsidRPr="002B6054" w:rsidRDefault="00E270C0" w:rsidP="002B6054">
      <w:pPr>
        <w:spacing w:line="360" w:lineRule="auto"/>
        <w:jc w:val="both"/>
        <w:rPr>
          <w:rFonts w:ascii="Arial" w:hAnsi="Arial" w:cs="Arial"/>
          <w:sz w:val="24"/>
          <w:szCs w:val="24"/>
        </w:rPr>
      </w:pPr>
      <w:r w:rsidRPr="002B6054">
        <w:rPr>
          <w:rFonts w:ascii="Arial" w:hAnsi="Arial" w:cs="Arial"/>
          <w:sz w:val="24"/>
          <w:szCs w:val="24"/>
        </w:rPr>
        <w:t xml:space="preserve">El desempeño profesional de los </w:t>
      </w:r>
      <w:r w:rsidR="005F6563">
        <w:rPr>
          <w:rFonts w:ascii="Arial" w:hAnsi="Arial" w:cs="Arial"/>
          <w:sz w:val="24"/>
          <w:szCs w:val="24"/>
        </w:rPr>
        <w:t xml:space="preserve">profesionales del </w:t>
      </w:r>
      <w:r w:rsidRPr="002B6054">
        <w:rPr>
          <w:rFonts w:ascii="Arial" w:hAnsi="Arial" w:cs="Arial"/>
          <w:sz w:val="24"/>
          <w:szCs w:val="24"/>
        </w:rPr>
        <w:t xml:space="preserve">EBS en la atención al paciente nefrogeriátrico en el contexto de la APS requiere de profundización en su implementación, acorde a los preceptos y pautas de trabajo establecidas. </w:t>
      </w:r>
    </w:p>
    <w:p w:rsidR="00E270C0" w:rsidRPr="002B6054" w:rsidRDefault="00E270C0" w:rsidP="002B6054">
      <w:pPr>
        <w:spacing w:line="360" w:lineRule="auto"/>
        <w:jc w:val="both"/>
        <w:rPr>
          <w:rFonts w:ascii="Arial" w:hAnsi="Arial" w:cs="Arial"/>
          <w:sz w:val="24"/>
          <w:szCs w:val="24"/>
        </w:rPr>
      </w:pPr>
      <w:r w:rsidRPr="002B6054">
        <w:rPr>
          <w:rFonts w:ascii="Arial" w:hAnsi="Arial" w:cs="Arial"/>
          <w:sz w:val="24"/>
          <w:szCs w:val="24"/>
        </w:rPr>
        <w:t>Desarrollar estrategias de superación que logren transformar el desempeño profesional de los miembros de los EBS se convierte en una necesidad para la atención integral del paciente nefrogeriátrico y con ello una calidad en el servicio que se presta</w:t>
      </w:r>
      <w:r w:rsidR="005F6563">
        <w:rPr>
          <w:rFonts w:ascii="Arial" w:hAnsi="Arial" w:cs="Arial"/>
          <w:sz w:val="24"/>
          <w:szCs w:val="24"/>
        </w:rPr>
        <w:t xml:space="preserve">; en especial con la participación del personal de enfermería. </w:t>
      </w:r>
      <w:r w:rsidRPr="002B6054">
        <w:rPr>
          <w:rFonts w:ascii="Arial" w:hAnsi="Arial" w:cs="Arial"/>
          <w:sz w:val="24"/>
          <w:szCs w:val="24"/>
        </w:rPr>
        <w:t xml:space="preserve"> </w:t>
      </w:r>
    </w:p>
    <w:p w:rsidR="005F6563" w:rsidRDefault="005F6563" w:rsidP="002B6054">
      <w:pPr>
        <w:spacing w:line="360" w:lineRule="auto"/>
        <w:jc w:val="both"/>
        <w:rPr>
          <w:rFonts w:ascii="Arial" w:hAnsi="Arial" w:cs="Arial"/>
          <w:b/>
          <w:sz w:val="24"/>
          <w:szCs w:val="24"/>
        </w:rPr>
      </w:pPr>
      <w:r w:rsidRPr="005F6563">
        <w:rPr>
          <w:rFonts w:ascii="Arial" w:hAnsi="Arial" w:cs="Arial"/>
          <w:b/>
          <w:sz w:val="24"/>
          <w:szCs w:val="24"/>
        </w:rPr>
        <w:t>Referencias bibliográficas</w:t>
      </w:r>
    </w:p>
    <w:p w:rsidR="005F6563" w:rsidRPr="00495E01" w:rsidRDefault="005F6563" w:rsidP="005F6563">
      <w:pPr>
        <w:spacing w:line="360" w:lineRule="auto"/>
        <w:jc w:val="both"/>
        <w:rPr>
          <w:rFonts w:ascii="Arial" w:hAnsi="Arial" w:cs="Arial"/>
          <w:sz w:val="24"/>
          <w:szCs w:val="24"/>
        </w:rPr>
      </w:pPr>
      <w:r w:rsidRPr="00495E01">
        <w:rPr>
          <w:rFonts w:ascii="Arial" w:hAnsi="Arial" w:cs="Arial"/>
          <w:sz w:val="24"/>
          <w:szCs w:val="24"/>
        </w:rPr>
        <w:t xml:space="preserve">1. Esteve V, </w:t>
      </w:r>
      <w:proofErr w:type="spellStart"/>
      <w:r w:rsidRPr="00495E01">
        <w:rPr>
          <w:rFonts w:ascii="Arial" w:hAnsi="Arial" w:cs="Arial"/>
          <w:sz w:val="24"/>
          <w:szCs w:val="24"/>
        </w:rPr>
        <w:t>Junqué</w:t>
      </w:r>
      <w:proofErr w:type="spellEnd"/>
      <w:r w:rsidRPr="00495E01">
        <w:rPr>
          <w:rFonts w:ascii="Arial" w:hAnsi="Arial" w:cs="Arial"/>
          <w:sz w:val="24"/>
          <w:szCs w:val="24"/>
        </w:rPr>
        <w:t xml:space="preserve"> A, Moreno F, Carneiro J, </w:t>
      </w:r>
      <w:proofErr w:type="spellStart"/>
      <w:r w:rsidRPr="00495E01">
        <w:rPr>
          <w:rFonts w:ascii="Arial" w:hAnsi="Arial" w:cs="Arial"/>
          <w:sz w:val="24"/>
          <w:szCs w:val="24"/>
        </w:rPr>
        <w:t>Fulquet</w:t>
      </w:r>
      <w:proofErr w:type="spellEnd"/>
      <w:r w:rsidRPr="00495E01">
        <w:rPr>
          <w:rFonts w:ascii="Arial" w:hAnsi="Arial" w:cs="Arial"/>
          <w:sz w:val="24"/>
          <w:szCs w:val="24"/>
        </w:rPr>
        <w:t xml:space="preserve"> M, </w:t>
      </w:r>
      <w:proofErr w:type="spellStart"/>
      <w:r w:rsidRPr="00495E01">
        <w:rPr>
          <w:rFonts w:ascii="Arial" w:hAnsi="Arial" w:cs="Arial"/>
          <w:sz w:val="24"/>
          <w:szCs w:val="24"/>
        </w:rPr>
        <w:t>Pou</w:t>
      </w:r>
      <w:proofErr w:type="spellEnd"/>
      <w:r w:rsidRPr="00495E01">
        <w:rPr>
          <w:rFonts w:ascii="Arial" w:hAnsi="Arial" w:cs="Arial"/>
          <w:sz w:val="24"/>
          <w:szCs w:val="24"/>
        </w:rPr>
        <w:t xml:space="preserve"> M, et al. Fórmulas de estimación del filtrado glomerular en la insuficiencia renal crónica. Ventajas y desventajas en ancianos. MEDICIEGO [Internet]. 2014 [citado 2019 </w:t>
      </w:r>
      <w:proofErr w:type="spellStart"/>
      <w:r w:rsidRPr="00495E01">
        <w:rPr>
          <w:rFonts w:ascii="Arial" w:hAnsi="Arial" w:cs="Arial"/>
          <w:sz w:val="24"/>
          <w:szCs w:val="24"/>
        </w:rPr>
        <w:t>May</w:t>
      </w:r>
      <w:proofErr w:type="spellEnd"/>
      <w:r w:rsidRPr="00495E01">
        <w:rPr>
          <w:rFonts w:ascii="Arial" w:hAnsi="Arial" w:cs="Arial"/>
          <w:sz w:val="24"/>
          <w:szCs w:val="24"/>
        </w:rPr>
        <w:t xml:space="preserve"> 25]; 20(1</w:t>
      </w:r>
      <w:proofErr w:type="gramStart"/>
      <w:r w:rsidRPr="00495E01">
        <w:rPr>
          <w:rFonts w:ascii="Arial" w:hAnsi="Arial" w:cs="Arial"/>
          <w:sz w:val="24"/>
          <w:szCs w:val="24"/>
        </w:rPr>
        <w:t>):[</w:t>
      </w:r>
      <w:proofErr w:type="gramEnd"/>
      <w:r w:rsidRPr="00495E01">
        <w:rPr>
          <w:rFonts w:ascii="Arial" w:hAnsi="Arial" w:cs="Arial"/>
          <w:sz w:val="24"/>
          <w:szCs w:val="24"/>
        </w:rPr>
        <w:t xml:space="preserve">aprox. 0 p.]. Disponible en: </w:t>
      </w:r>
      <w:hyperlink r:id="rId12" w:history="1">
        <w:r w:rsidRPr="00495E01">
          <w:rPr>
            <w:rStyle w:val="Hipervnculo"/>
            <w:rFonts w:ascii="Arial" w:hAnsi="Arial" w:cs="Arial"/>
            <w:sz w:val="24"/>
            <w:szCs w:val="24"/>
          </w:rPr>
          <w:t>http://www.medigraphic.com/cgibin/new/resumen.cgi?IDARTICULO=50598</w:t>
        </w:r>
      </w:hyperlink>
      <w:r w:rsidRPr="00495E01">
        <w:rPr>
          <w:rFonts w:ascii="Arial" w:hAnsi="Arial" w:cs="Arial"/>
          <w:sz w:val="24"/>
          <w:szCs w:val="24"/>
        </w:rPr>
        <w:t xml:space="preserve"> </w:t>
      </w:r>
    </w:p>
    <w:p w:rsidR="005F6563" w:rsidRPr="00495E01" w:rsidRDefault="005F6563" w:rsidP="005F6563">
      <w:pPr>
        <w:spacing w:line="360" w:lineRule="auto"/>
        <w:jc w:val="both"/>
        <w:rPr>
          <w:rFonts w:ascii="Arial" w:hAnsi="Arial" w:cs="Arial"/>
          <w:sz w:val="24"/>
          <w:szCs w:val="24"/>
        </w:rPr>
      </w:pPr>
      <w:r w:rsidRPr="00495E01">
        <w:rPr>
          <w:rFonts w:ascii="Arial" w:hAnsi="Arial" w:cs="Arial"/>
          <w:sz w:val="24"/>
          <w:szCs w:val="24"/>
        </w:rPr>
        <w:t xml:space="preserve">2. Fábregas A. Envejecimiento en Cuba: principal reto demográfico (+ Infografía). CUBAHORA [Internet]. 05/09/2019. Disponible en: </w:t>
      </w:r>
      <w:hyperlink r:id="rId13" w:history="1">
        <w:r w:rsidRPr="00495E01">
          <w:rPr>
            <w:rStyle w:val="Hipervnculo"/>
            <w:rFonts w:ascii="Arial" w:hAnsi="Arial" w:cs="Arial"/>
            <w:sz w:val="24"/>
            <w:szCs w:val="24"/>
          </w:rPr>
          <w:t>http://www.cubahora.cu/sociedad/envejecimiento-en-cuba-principal-reto-demografico</w:t>
        </w:r>
      </w:hyperlink>
      <w:r w:rsidRPr="00495E01">
        <w:rPr>
          <w:rFonts w:ascii="Arial" w:hAnsi="Arial" w:cs="Arial"/>
          <w:sz w:val="24"/>
          <w:szCs w:val="24"/>
        </w:rPr>
        <w:t xml:space="preserve"> </w:t>
      </w:r>
    </w:p>
    <w:p w:rsidR="005F6563" w:rsidRPr="00495E01" w:rsidRDefault="005F6563" w:rsidP="005F6563">
      <w:pPr>
        <w:spacing w:line="360" w:lineRule="auto"/>
        <w:jc w:val="both"/>
        <w:rPr>
          <w:rFonts w:ascii="Arial" w:hAnsi="Arial" w:cs="Arial"/>
          <w:sz w:val="24"/>
          <w:szCs w:val="24"/>
        </w:rPr>
      </w:pPr>
      <w:r w:rsidRPr="00495E01">
        <w:rPr>
          <w:rFonts w:ascii="Arial" w:hAnsi="Arial" w:cs="Arial"/>
          <w:sz w:val="24"/>
          <w:szCs w:val="24"/>
        </w:rPr>
        <w:t xml:space="preserve">3. Pérez J, Pérez R, Herrera R, Almaguer M, </w:t>
      </w:r>
      <w:proofErr w:type="spellStart"/>
      <w:r w:rsidRPr="00495E01">
        <w:rPr>
          <w:rFonts w:ascii="Arial" w:hAnsi="Arial" w:cs="Arial"/>
          <w:sz w:val="24"/>
          <w:szCs w:val="24"/>
        </w:rPr>
        <w:t>Brisquet</w:t>
      </w:r>
      <w:proofErr w:type="spellEnd"/>
      <w:r w:rsidRPr="00495E01">
        <w:rPr>
          <w:rFonts w:ascii="Arial" w:hAnsi="Arial" w:cs="Arial"/>
          <w:sz w:val="24"/>
          <w:szCs w:val="24"/>
        </w:rPr>
        <w:t xml:space="preserve"> E. Terapia renal de reemplazo dialítica en Cuba: tendencia durante los últimos 10 años. </w:t>
      </w:r>
      <w:proofErr w:type="spellStart"/>
      <w:r w:rsidRPr="00495E01">
        <w:rPr>
          <w:rFonts w:ascii="Arial" w:hAnsi="Arial" w:cs="Arial"/>
          <w:sz w:val="24"/>
          <w:szCs w:val="24"/>
        </w:rPr>
        <w:t>Rev</w:t>
      </w:r>
      <w:proofErr w:type="spellEnd"/>
      <w:r w:rsidRPr="00495E01">
        <w:rPr>
          <w:rFonts w:ascii="Arial" w:hAnsi="Arial" w:cs="Arial"/>
          <w:sz w:val="24"/>
          <w:szCs w:val="24"/>
        </w:rPr>
        <w:t xml:space="preserve"> </w:t>
      </w:r>
      <w:proofErr w:type="spellStart"/>
      <w:r w:rsidRPr="00495E01">
        <w:rPr>
          <w:rFonts w:ascii="Arial" w:hAnsi="Arial" w:cs="Arial"/>
          <w:sz w:val="24"/>
          <w:szCs w:val="24"/>
        </w:rPr>
        <w:t>haban</w:t>
      </w:r>
      <w:proofErr w:type="spellEnd"/>
      <w:r w:rsidRPr="00495E01">
        <w:rPr>
          <w:rFonts w:ascii="Arial" w:hAnsi="Arial" w:cs="Arial"/>
          <w:sz w:val="24"/>
          <w:szCs w:val="24"/>
        </w:rPr>
        <w:t xml:space="preserve"> </w:t>
      </w:r>
      <w:proofErr w:type="spellStart"/>
      <w:r w:rsidRPr="00495E01">
        <w:rPr>
          <w:rFonts w:ascii="Arial" w:hAnsi="Arial" w:cs="Arial"/>
          <w:sz w:val="24"/>
          <w:szCs w:val="24"/>
        </w:rPr>
        <w:t>cienc</w:t>
      </w:r>
      <w:proofErr w:type="spellEnd"/>
      <w:r w:rsidRPr="00495E01">
        <w:rPr>
          <w:rFonts w:ascii="Arial" w:hAnsi="Arial" w:cs="Arial"/>
          <w:sz w:val="24"/>
          <w:szCs w:val="24"/>
        </w:rPr>
        <w:t xml:space="preserve"> </w:t>
      </w:r>
      <w:proofErr w:type="spellStart"/>
      <w:r w:rsidRPr="00495E01">
        <w:rPr>
          <w:rFonts w:ascii="Arial" w:hAnsi="Arial" w:cs="Arial"/>
          <w:sz w:val="24"/>
          <w:szCs w:val="24"/>
        </w:rPr>
        <w:t>méd</w:t>
      </w:r>
      <w:proofErr w:type="spellEnd"/>
      <w:r w:rsidRPr="00495E01">
        <w:rPr>
          <w:rFonts w:ascii="Arial" w:hAnsi="Arial" w:cs="Arial"/>
          <w:sz w:val="24"/>
          <w:szCs w:val="24"/>
        </w:rPr>
        <w:t xml:space="preserve"> [Internet]. 2012 [citado 2019 Ene 02]; 11(3): [aprox. 9p.]. Disponible en: </w:t>
      </w:r>
      <w:hyperlink r:id="rId14" w:history="1">
        <w:r w:rsidRPr="00495E01">
          <w:rPr>
            <w:rStyle w:val="Hipervnculo"/>
            <w:rFonts w:ascii="Arial" w:hAnsi="Arial" w:cs="Arial"/>
            <w:sz w:val="24"/>
            <w:szCs w:val="24"/>
          </w:rPr>
          <w:t>http://scielo.sld.cu/scielo.php?script=sci_arttext&amp;pid=S1729-519X2012000300014</w:t>
        </w:r>
      </w:hyperlink>
      <w:r w:rsidRPr="00495E01">
        <w:rPr>
          <w:rFonts w:ascii="Arial" w:hAnsi="Arial" w:cs="Arial"/>
          <w:sz w:val="24"/>
          <w:szCs w:val="24"/>
        </w:rPr>
        <w:t xml:space="preserve"> </w:t>
      </w:r>
    </w:p>
    <w:p w:rsidR="005F6563" w:rsidRDefault="005F6563" w:rsidP="005F6563">
      <w:pPr>
        <w:spacing w:line="360" w:lineRule="auto"/>
        <w:jc w:val="both"/>
        <w:rPr>
          <w:rFonts w:ascii="Arial" w:hAnsi="Arial" w:cs="Arial"/>
          <w:sz w:val="24"/>
          <w:szCs w:val="24"/>
        </w:rPr>
      </w:pPr>
      <w:r>
        <w:rPr>
          <w:rFonts w:ascii="Arial" w:hAnsi="Arial" w:cs="Arial"/>
          <w:sz w:val="24"/>
          <w:szCs w:val="24"/>
        </w:rPr>
        <w:t>4. da C B-Vasconcelos CM, Schubert</w:t>
      </w:r>
      <w:r w:rsidRPr="00495E01">
        <w:rPr>
          <w:rFonts w:ascii="Arial" w:hAnsi="Arial" w:cs="Arial"/>
          <w:sz w:val="24"/>
          <w:szCs w:val="24"/>
        </w:rPr>
        <w:t xml:space="preserve"> VM, Martin</w:t>
      </w:r>
      <w:r>
        <w:rPr>
          <w:rFonts w:ascii="Arial" w:hAnsi="Arial" w:cs="Arial"/>
          <w:sz w:val="24"/>
          <w:szCs w:val="24"/>
        </w:rPr>
        <w:t xml:space="preserve"> J. La evaluación </w:t>
      </w:r>
      <w:r w:rsidRPr="00495E01">
        <w:rPr>
          <w:rFonts w:ascii="Arial" w:hAnsi="Arial" w:cs="Arial"/>
          <w:sz w:val="24"/>
          <w:szCs w:val="24"/>
        </w:rPr>
        <w:t xml:space="preserve">en la enseñanza de grado en enfermería </w:t>
      </w:r>
      <w:r>
        <w:rPr>
          <w:rFonts w:ascii="Arial" w:hAnsi="Arial" w:cs="Arial"/>
          <w:sz w:val="24"/>
          <w:szCs w:val="24"/>
        </w:rPr>
        <w:t xml:space="preserve">en América Latina: una revisión </w:t>
      </w:r>
      <w:r w:rsidRPr="00495E01">
        <w:rPr>
          <w:rFonts w:ascii="Arial" w:hAnsi="Arial" w:cs="Arial"/>
          <w:sz w:val="24"/>
          <w:szCs w:val="24"/>
        </w:rPr>
        <w:t xml:space="preserve">integrativa. </w:t>
      </w:r>
      <w:r w:rsidRPr="00495E01">
        <w:rPr>
          <w:rFonts w:ascii="Arial" w:hAnsi="Arial" w:cs="Arial"/>
          <w:sz w:val="24"/>
          <w:szCs w:val="24"/>
        </w:rPr>
        <w:lastRenderedPageBreak/>
        <w:t xml:space="preserve">Portugal, Enfermería </w:t>
      </w:r>
      <w:proofErr w:type="spellStart"/>
      <w:r w:rsidRPr="00495E01">
        <w:rPr>
          <w:rFonts w:ascii="Arial" w:hAnsi="Arial" w:cs="Arial"/>
          <w:sz w:val="24"/>
          <w:szCs w:val="24"/>
        </w:rPr>
        <w:t>Glob</w:t>
      </w:r>
      <w:proofErr w:type="spellEnd"/>
      <w:r w:rsidRPr="00495E01">
        <w:rPr>
          <w:rFonts w:ascii="Arial" w:hAnsi="Arial" w:cs="Arial"/>
          <w:sz w:val="24"/>
          <w:szCs w:val="24"/>
        </w:rPr>
        <w:t>, 2011 10,</w:t>
      </w:r>
      <w:r>
        <w:rPr>
          <w:rFonts w:ascii="Arial" w:hAnsi="Arial" w:cs="Arial"/>
          <w:sz w:val="24"/>
          <w:szCs w:val="24"/>
        </w:rPr>
        <w:t xml:space="preserve"> (3) [consulta el 11 de octubre </w:t>
      </w:r>
      <w:r w:rsidRPr="00495E01">
        <w:rPr>
          <w:rFonts w:ascii="Arial" w:hAnsi="Arial" w:cs="Arial"/>
          <w:sz w:val="24"/>
          <w:szCs w:val="24"/>
        </w:rPr>
        <w:t xml:space="preserve">de 2016]. Disponible en: </w:t>
      </w:r>
      <w:hyperlink r:id="rId15" w:history="1">
        <w:r w:rsidRPr="001919D8">
          <w:rPr>
            <w:rStyle w:val="Hipervnculo"/>
            <w:rFonts w:ascii="Arial" w:hAnsi="Arial" w:cs="Arial"/>
            <w:sz w:val="24"/>
            <w:szCs w:val="24"/>
          </w:rPr>
          <w:t>http://bit.ly/2kG0QjF</w:t>
        </w:r>
      </w:hyperlink>
      <w:r>
        <w:rPr>
          <w:rFonts w:ascii="Arial" w:hAnsi="Arial" w:cs="Arial"/>
          <w:sz w:val="24"/>
          <w:szCs w:val="24"/>
        </w:rPr>
        <w:t xml:space="preserve"> </w:t>
      </w:r>
    </w:p>
    <w:p w:rsidR="005F6563" w:rsidRDefault="005F6563" w:rsidP="005F6563">
      <w:pPr>
        <w:spacing w:line="360" w:lineRule="auto"/>
        <w:jc w:val="both"/>
        <w:rPr>
          <w:rFonts w:ascii="Arial" w:hAnsi="Arial" w:cs="Arial"/>
          <w:sz w:val="24"/>
          <w:szCs w:val="24"/>
        </w:rPr>
      </w:pPr>
      <w:r w:rsidRPr="00495E01">
        <w:rPr>
          <w:rFonts w:ascii="Arial" w:hAnsi="Arial" w:cs="Arial"/>
          <w:sz w:val="24"/>
          <w:szCs w:val="24"/>
          <w:lang w:val="en-US" w:eastAsia="es-ES"/>
        </w:rPr>
        <w:t>5</w:t>
      </w:r>
      <w:r w:rsidRPr="00495E01">
        <w:rPr>
          <w:rFonts w:ascii="Arial" w:hAnsi="Arial" w:cs="Arial"/>
          <w:sz w:val="24"/>
          <w:szCs w:val="24"/>
        </w:rPr>
        <w:t>. Alfonzo JP. Historia de la nefrología en Cuba: La Habana: Editorial Ciencias Médicas; 2013. p 300.</w:t>
      </w:r>
    </w:p>
    <w:p w:rsidR="005F6563" w:rsidRPr="00495E01" w:rsidRDefault="005F6563" w:rsidP="005F6563">
      <w:pPr>
        <w:spacing w:line="360" w:lineRule="auto"/>
        <w:jc w:val="both"/>
        <w:rPr>
          <w:rFonts w:ascii="Arial" w:hAnsi="Arial" w:cs="Arial"/>
          <w:sz w:val="24"/>
          <w:szCs w:val="24"/>
        </w:rPr>
      </w:pPr>
      <w:r>
        <w:rPr>
          <w:rFonts w:ascii="Arial" w:hAnsi="Arial" w:cs="Arial"/>
          <w:sz w:val="24"/>
          <w:szCs w:val="24"/>
        </w:rPr>
        <w:t>6</w:t>
      </w:r>
      <w:r w:rsidRPr="00495E01">
        <w:rPr>
          <w:rFonts w:ascii="Arial" w:hAnsi="Arial" w:cs="Arial"/>
          <w:sz w:val="24"/>
          <w:szCs w:val="24"/>
        </w:rPr>
        <w:t xml:space="preserve">. </w:t>
      </w:r>
      <w:proofErr w:type="gramStart"/>
      <w:r w:rsidRPr="00495E01">
        <w:rPr>
          <w:rFonts w:ascii="Arial" w:hAnsi="Arial" w:cs="Arial"/>
          <w:sz w:val="24"/>
          <w:szCs w:val="24"/>
        </w:rPr>
        <w:t>Gómez  FJ</w:t>
      </w:r>
      <w:proofErr w:type="gramEnd"/>
      <w:r w:rsidRPr="00495E01">
        <w:rPr>
          <w:rFonts w:ascii="Arial" w:hAnsi="Arial" w:cs="Arial"/>
          <w:sz w:val="24"/>
          <w:szCs w:val="24"/>
        </w:rPr>
        <w:t xml:space="preserve">. Nefrología geriátrica. Nuestro próximo gran reto. Nefrología [Internet]. 1997 [citado 2018 Oct 30]; 17(S3). Disponible en: </w:t>
      </w:r>
      <w:hyperlink r:id="rId16" w:history="1">
        <w:r w:rsidRPr="001919D8">
          <w:rPr>
            <w:rStyle w:val="Hipervnculo"/>
            <w:rFonts w:ascii="Arial" w:hAnsi="Arial" w:cs="Arial"/>
            <w:sz w:val="24"/>
            <w:szCs w:val="24"/>
          </w:rPr>
          <w:t>https://www.revistanefrologia.com/es-nefrologiageriatricanuestro-proximo-gran-articulo-X0211699597023816</w:t>
        </w:r>
      </w:hyperlink>
      <w:r>
        <w:rPr>
          <w:rFonts w:ascii="Arial" w:hAnsi="Arial" w:cs="Arial"/>
          <w:sz w:val="24"/>
          <w:szCs w:val="24"/>
        </w:rPr>
        <w:t xml:space="preserve"> </w:t>
      </w:r>
    </w:p>
    <w:p w:rsidR="005F6563" w:rsidRPr="00495E01" w:rsidRDefault="005F6563" w:rsidP="005F6563">
      <w:pPr>
        <w:spacing w:line="360" w:lineRule="auto"/>
        <w:jc w:val="both"/>
        <w:rPr>
          <w:rFonts w:ascii="Arial" w:hAnsi="Arial" w:cs="Arial"/>
          <w:sz w:val="24"/>
          <w:szCs w:val="24"/>
        </w:rPr>
      </w:pPr>
      <w:r>
        <w:rPr>
          <w:rFonts w:ascii="Arial" w:hAnsi="Arial" w:cs="Arial"/>
          <w:sz w:val="24"/>
          <w:szCs w:val="24"/>
        </w:rPr>
        <w:t>7</w:t>
      </w:r>
      <w:r w:rsidRPr="00495E01">
        <w:rPr>
          <w:rFonts w:ascii="Arial" w:hAnsi="Arial" w:cs="Arial"/>
          <w:sz w:val="24"/>
          <w:szCs w:val="24"/>
        </w:rPr>
        <w:t xml:space="preserve">. Gutiérrez C. Riñón y envejecimiento. </w:t>
      </w:r>
      <w:proofErr w:type="spellStart"/>
      <w:r w:rsidRPr="00495E01">
        <w:rPr>
          <w:rFonts w:ascii="Arial" w:hAnsi="Arial" w:cs="Arial"/>
          <w:sz w:val="24"/>
          <w:szCs w:val="24"/>
        </w:rPr>
        <w:t>Edit</w:t>
      </w:r>
      <w:proofErr w:type="spellEnd"/>
      <w:r w:rsidRPr="00495E01">
        <w:rPr>
          <w:rFonts w:ascii="Arial" w:hAnsi="Arial" w:cs="Arial"/>
          <w:sz w:val="24"/>
          <w:szCs w:val="24"/>
        </w:rPr>
        <w:t xml:space="preserve"> Ciencia y Técnica. La Habana 2011: 3-8.</w:t>
      </w:r>
    </w:p>
    <w:p w:rsidR="005F6563" w:rsidRPr="00495E01" w:rsidRDefault="005F6563" w:rsidP="005F6563">
      <w:pPr>
        <w:spacing w:line="360" w:lineRule="auto"/>
        <w:jc w:val="both"/>
        <w:rPr>
          <w:rFonts w:ascii="Arial" w:hAnsi="Arial" w:cs="Arial"/>
          <w:sz w:val="24"/>
          <w:szCs w:val="24"/>
        </w:rPr>
      </w:pPr>
      <w:r>
        <w:rPr>
          <w:rFonts w:ascii="Arial" w:hAnsi="Arial" w:cs="Arial"/>
          <w:sz w:val="24"/>
          <w:szCs w:val="24"/>
        </w:rPr>
        <w:t>8</w:t>
      </w:r>
      <w:r w:rsidRPr="00495E01">
        <w:rPr>
          <w:rFonts w:ascii="Arial" w:hAnsi="Arial" w:cs="Arial"/>
          <w:sz w:val="24"/>
          <w:szCs w:val="24"/>
        </w:rPr>
        <w:t xml:space="preserve">. </w:t>
      </w:r>
      <w:proofErr w:type="gramStart"/>
      <w:r w:rsidRPr="00495E01">
        <w:rPr>
          <w:rFonts w:ascii="Arial" w:hAnsi="Arial" w:cs="Arial"/>
          <w:sz w:val="24"/>
          <w:szCs w:val="24"/>
        </w:rPr>
        <w:t>González  LT</w:t>
      </w:r>
      <w:proofErr w:type="gramEnd"/>
      <w:r w:rsidRPr="00495E01">
        <w:rPr>
          <w:rFonts w:ascii="Arial" w:hAnsi="Arial" w:cs="Arial"/>
          <w:sz w:val="24"/>
          <w:szCs w:val="24"/>
        </w:rPr>
        <w:t xml:space="preserve">, Cuesta L, Pérez L, </w:t>
      </w:r>
      <w:proofErr w:type="spellStart"/>
      <w:r w:rsidRPr="00495E01">
        <w:rPr>
          <w:rFonts w:ascii="Arial" w:hAnsi="Arial" w:cs="Arial"/>
          <w:sz w:val="24"/>
          <w:szCs w:val="24"/>
        </w:rPr>
        <w:t>Presno</w:t>
      </w:r>
      <w:proofErr w:type="spellEnd"/>
      <w:r w:rsidRPr="00495E01">
        <w:rPr>
          <w:rFonts w:ascii="Arial" w:hAnsi="Arial" w:cs="Arial"/>
          <w:sz w:val="24"/>
          <w:szCs w:val="24"/>
        </w:rPr>
        <w:t xml:space="preserve">  MC, Fernández IE, Pérez TC et al. El Programa del médico y enfermera de la familia: desarrollo del modelo de atención médica en Cuba. </w:t>
      </w:r>
      <w:proofErr w:type="spellStart"/>
      <w:r w:rsidRPr="00495E01">
        <w:rPr>
          <w:rFonts w:ascii="Arial" w:hAnsi="Arial" w:cs="Arial"/>
          <w:sz w:val="24"/>
          <w:szCs w:val="24"/>
        </w:rPr>
        <w:t>Rev</w:t>
      </w:r>
      <w:proofErr w:type="spellEnd"/>
      <w:r w:rsidRPr="00495E01">
        <w:rPr>
          <w:rFonts w:ascii="Arial" w:hAnsi="Arial" w:cs="Arial"/>
          <w:sz w:val="24"/>
          <w:szCs w:val="24"/>
        </w:rPr>
        <w:t xml:space="preserve"> </w:t>
      </w:r>
      <w:proofErr w:type="spellStart"/>
      <w:r w:rsidRPr="00495E01">
        <w:rPr>
          <w:rFonts w:ascii="Arial" w:hAnsi="Arial" w:cs="Arial"/>
          <w:sz w:val="24"/>
          <w:szCs w:val="24"/>
        </w:rPr>
        <w:t>Panam</w:t>
      </w:r>
      <w:proofErr w:type="spellEnd"/>
      <w:r w:rsidRPr="00495E01">
        <w:rPr>
          <w:rFonts w:ascii="Arial" w:hAnsi="Arial" w:cs="Arial"/>
          <w:sz w:val="24"/>
          <w:szCs w:val="24"/>
        </w:rPr>
        <w:t xml:space="preserve"> Salud Pública [Internet]. 2018; </w:t>
      </w:r>
      <w:proofErr w:type="gramStart"/>
      <w:r w:rsidRPr="00495E01">
        <w:rPr>
          <w:rFonts w:ascii="Arial" w:hAnsi="Arial" w:cs="Arial"/>
          <w:sz w:val="24"/>
          <w:szCs w:val="24"/>
        </w:rPr>
        <w:t>42:e</w:t>
      </w:r>
      <w:proofErr w:type="gramEnd"/>
      <w:r w:rsidRPr="00495E01">
        <w:rPr>
          <w:rFonts w:ascii="Arial" w:hAnsi="Arial" w:cs="Arial"/>
          <w:sz w:val="24"/>
          <w:szCs w:val="24"/>
        </w:rPr>
        <w:t xml:space="preserve">31. </w:t>
      </w:r>
      <w:hyperlink r:id="rId17" w:history="1">
        <w:r w:rsidRPr="001919D8">
          <w:rPr>
            <w:rStyle w:val="Hipervnculo"/>
            <w:rFonts w:ascii="Arial" w:hAnsi="Arial" w:cs="Arial"/>
            <w:sz w:val="24"/>
            <w:szCs w:val="24"/>
          </w:rPr>
          <w:t>https://doi.org/10.26633/RPSP.2018.31</w:t>
        </w:r>
      </w:hyperlink>
      <w:r>
        <w:rPr>
          <w:rFonts w:ascii="Arial" w:hAnsi="Arial" w:cs="Arial"/>
          <w:sz w:val="24"/>
          <w:szCs w:val="24"/>
        </w:rPr>
        <w:t xml:space="preserve"> </w:t>
      </w:r>
    </w:p>
    <w:p w:rsidR="005F6563" w:rsidRPr="00495E01" w:rsidRDefault="005F6563" w:rsidP="005F6563">
      <w:pPr>
        <w:spacing w:line="360" w:lineRule="auto"/>
        <w:jc w:val="both"/>
        <w:rPr>
          <w:rFonts w:ascii="Arial" w:hAnsi="Arial" w:cs="Arial"/>
          <w:sz w:val="24"/>
          <w:szCs w:val="24"/>
        </w:rPr>
      </w:pPr>
      <w:r>
        <w:rPr>
          <w:rFonts w:ascii="Arial" w:hAnsi="Arial" w:cs="Arial"/>
          <w:sz w:val="24"/>
          <w:szCs w:val="24"/>
        </w:rPr>
        <w:t>9</w:t>
      </w:r>
      <w:r w:rsidRPr="00495E01">
        <w:rPr>
          <w:rFonts w:ascii="Arial" w:hAnsi="Arial" w:cs="Arial"/>
          <w:sz w:val="24"/>
          <w:szCs w:val="24"/>
        </w:rPr>
        <w:t xml:space="preserve">. </w:t>
      </w:r>
      <w:proofErr w:type="spellStart"/>
      <w:r w:rsidRPr="00495E01">
        <w:rPr>
          <w:rFonts w:ascii="Arial" w:hAnsi="Arial" w:cs="Arial"/>
          <w:sz w:val="24"/>
          <w:szCs w:val="24"/>
        </w:rPr>
        <w:t>Musso</w:t>
      </w:r>
      <w:proofErr w:type="spellEnd"/>
      <w:r w:rsidRPr="00495E01">
        <w:rPr>
          <w:rFonts w:ascii="Arial" w:hAnsi="Arial" w:cs="Arial"/>
          <w:sz w:val="24"/>
          <w:szCs w:val="24"/>
        </w:rPr>
        <w:t xml:space="preserve"> CG, Macías </w:t>
      </w:r>
      <w:proofErr w:type="spellStart"/>
      <w:r w:rsidRPr="00495E01">
        <w:rPr>
          <w:rFonts w:ascii="Arial" w:hAnsi="Arial" w:cs="Arial"/>
          <w:sz w:val="24"/>
          <w:szCs w:val="24"/>
        </w:rPr>
        <w:t>Nuñez</w:t>
      </w:r>
      <w:proofErr w:type="spellEnd"/>
      <w:r w:rsidRPr="00495E01">
        <w:rPr>
          <w:rFonts w:ascii="Arial" w:hAnsi="Arial" w:cs="Arial"/>
          <w:sz w:val="24"/>
          <w:szCs w:val="24"/>
        </w:rPr>
        <w:t xml:space="preserve"> JF, </w:t>
      </w:r>
      <w:proofErr w:type="spellStart"/>
      <w:r w:rsidRPr="00495E01">
        <w:rPr>
          <w:rFonts w:ascii="Arial" w:hAnsi="Arial" w:cs="Arial"/>
          <w:sz w:val="24"/>
          <w:szCs w:val="24"/>
        </w:rPr>
        <w:t>Oreopoulos</w:t>
      </w:r>
      <w:proofErr w:type="spellEnd"/>
      <w:r w:rsidRPr="00495E01">
        <w:rPr>
          <w:rFonts w:ascii="Arial" w:hAnsi="Arial" w:cs="Arial"/>
          <w:sz w:val="24"/>
          <w:szCs w:val="24"/>
        </w:rPr>
        <w:t xml:space="preserve"> DG. </w:t>
      </w:r>
      <w:proofErr w:type="spellStart"/>
      <w:r w:rsidRPr="00495E01">
        <w:rPr>
          <w:rFonts w:ascii="Arial" w:hAnsi="Arial" w:cs="Arial"/>
          <w:sz w:val="24"/>
          <w:szCs w:val="24"/>
        </w:rPr>
        <w:t>Physiological</w:t>
      </w:r>
      <w:proofErr w:type="spellEnd"/>
      <w:r w:rsidRPr="00495E01">
        <w:rPr>
          <w:rFonts w:ascii="Arial" w:hAnsi="Arial" w:cs="Arial"/>
          <w:sz w:val="24"/>
          <w:szCs w:val="24"/>
        </w:rPr>
        <w:t xml:space="preserve"> </w:t>
      </w:r>
      <w:proofErr w:type="spellStart"/>
      <w:r w:rsidRPr="00495E01">
        <w:rPr>
          <w:rFonts w:ascii="Arial" w:hAnsi="Arial" w:cs="Arial"/>
          <w:sz w:val="24"/>
          <w:szCs w:val="24"/>
        </w:rPr>
        <w:t>similarities</w:t>
      </w:r>
      <w:proofErr w:type="spellEnd"/>
    </w:p>
    <w:p w:rsidR="005F6563" w:rsidRPr="00495E01" w:rsidRDefault="005F6563" w:rsidP="005F6563">
      <w:pPr>
        <w:spacing w:line="360" w:lineRule="auto"/>
        <w:jc w:val="both"/>
        <w:rPr>
          <w:rFonts w:ascii="Arial" w:hAnsi="Arial" w:cs="Arial"/>
          <w:sz w:val="24"/>
          <w:szCs w:val="24"/>
        </w:rPr>
      </w:pPr>
      <w:r w:rsidRPr="00495E01">
        <w:rPr>
          <w:rFonts w:ascii="Arial" w:hAnsi="Arial" w:cs="Arial"/>
          <w:sz w:val="24"/>
          <w:szCs w:val="24"/>
        </w:rPr>
        <w:t xml:space="preserve">and </w:t>
      </w:r>
      <w:proofErr w:type="spellStart"/>
      <w:r w:rsidRPr="00495E01">
        <w:rPr>
          <w:rFonts w:ascii="Arial" w:hAnsi="Arial" w:cs="Arial"/>
          <w:sz w:val="24"/>
          <w:szCs w:val="24"/>
        </w:rPr>
        <w:t>differences</w:t>
      </w:r>
      <w:proofErr w:type="spellEnd"/>
      <w:r w:rsidRPr="00495E01">
        <w:rPr>
          <w:rFonts w:ascii="Arial" w:hAnsi="Arial" w:cs="Arial"/>
          <w:sz w:val="24"/>
          <w:szCs w:val="24"/>
        </w:rPr>
        <w:t xml:space="preserve"> </w:t>
      </w:r>
      <w:proofErr w:type="spellStart"/>
      <w:r w:rsidRPr="00495E01">
        <w:rPr>
          <w:rFonts w:ascii="Arial" w:hAnsi="Arial" w:cs="Arial"/>
          <w:sz w:val="24"/>
          <w:szCs w:val="24"/>
        </w:rPr>
        <w:t>between</w:t>
      </w:r>
      <w:proofErr w:type="spellEnd"/>
      <w:r w:rsidRPr="00495E01">
        <w:rPr>
          <w:rFonts w:ascii="Arial" w:hAnsi="Arial" w:cs="Arial"/>
          <w:sz w:val="24"/>
          <w:szCs w:val="24"/>
        </w:rPr>
        <w:t xml:space="preserve"> renal </w:t>
      </w:r>
      <w:proofErr w:type="spellStart"/>
      <w:r w:rsidRPr="00495E01">
        <w:rPr>
          <w:rFonts w:ascii="Arial" w:hAnsi="Arial" w:cs="Arial"/>
          <w:sz w:val="24"/>
          <w:szCs w:val="24"/>
        </w:rPr>
        <w:t>aging</w:t>
      </w:r>
      <w:proofErr w:type="spellEnd"/>
      <w:r w:rsidRPr="00495E01">
        <w:rPr>
          <w:rFonts w:ascii="Arial" w:hAnsi="Arial" w:cs="Arial"/>
          <w:sz w:val="24"/>
          <w:szCs w:val="24"/>
        </w:rPr>
        <w:t xml:space="preserve"> and </w:t>
      </w:r>
      <w:proofErr w:type="spellStart"/>
      <w:r w:rsidRPr="00495E01">
        <w:rPr>
          <w:rFonts w:ascii="Arial" w:hAnsi="Arial" w:cs="Arial"/>
          <w:sz w:val="24"/>
          <w:szCs w:val="24"/>
        </w:rPr>
        <w:t>chronic</w:t>
      </w:r>
      <w:proofErr w:type="spellEnd"/>
      <w:r w:rsidRPr="00495E01">
        <w:rPr>
          <w:rFonts w:ascii="Arial" w:hAnsi="Arial" w:cs="Arial"/>
          <w:sz w:val="24"/>
          <w:szCs w:val="24"/>
        </w:rPr>
        <w:t xml:space="preserve"> renal </w:t>
      </w:r>
      <w:proofErr w:type="spellStart"/>
      <w:r w:rsidRPr="00495E01">
        <w:rPr>
          <w:rFonts w:ascii="Arial" w:hAnsi="Arial" w:cs="Arial"/>
          <w:sz w:val="24"/>
          <w:szCs w:val="24"/>
        </w:rPr>
        <w:t>disease</w:t>
      </w:r>
      <w:proofErr w:type="spellEnd"/>
      <w:r w:rsidRPr="00495E01">
        <w:rPr>
          <w:rFonts w:ascii="Arial" w:hAnsi="Arial" w:cs="Arial"/>
          <w:sz w:val="24"/>
          <w:szCs w:val="24"/>
        </w:rPr>
        <w:t xml:space="preserve">. J </w:t>
      </w:r>
      <w:proofErr w:type="spellStart"/>
      <w:r w:rsidRPr="00495E01">
        <w:rPr>
          <w:rFonts w:ascii="Arial" w:hAnsi="Arial" w:cs="Arial"/>
          <w:sz w:val="24"/>
          <w:szCs w:val="24"/>
        </w:rPr>
        <w:t>Nephrol</w:t>
      </w:r>
      <w:proofErr w:type="spellEnd"/>
      <w:r w:rsidRPr="00495E01">
        <w:rPr>
          <w:rFonts w:ascii="Arial" w:hAnsi="Arial" w:cs="Arial"/>
          <w:sz w:val="24"/>
          <w:szCs w:val="24"/>
        </w:rPr>
        <w:t>.</w:t>
      </w:r>
    </w:p>
    <w:p w:rsidR="005F6563" w:rsidRPr="00495E01" w:rsidRDefault="005F6563" w:rsidP="005F6563">
      <w:pPr>
        <w:spacing w:line="360" w:lineRule="auto"/>
        <w:jc w:val="both"/>
        <w:rPr>
          <w:rFonts w:ascii="Arial" w:hAnsi="Arial" w:cs="Arial"/>
          <w:sz w:val="24"/>
          <w:szCs w:val="24"/>
        </w:rPr>
      </w:pPr>
      <w:r w:rsidRPr="00495E01">
        <w:rPr>
          <w:rFonts w:ascii="Arial" w:hAnsi="Arial" w:cs="Arial"/>
          <w:sz w:val="24"/>
          <w:szCs w:val="24"/>
        </w:rPr>
        <w:t>2007;20(5):586-7</w:t>
      </w:r>
    </w:p>
    <w:p w:rsidR="005F6563" w:rsidRPr="00495E01" w:rsidRDefault="005F6563" w:rsidP="005F6563">
      <w:pPr>
        <w:spacing w:line="360" w:lineRule="auto"/>
        <w:jc w:val="both"/>
        <w:rPr>
          <w:rFonts w:ascii="Arial" w:hAnsi="Arial" w:cs="Arial"/>
          <w:sz w:val="24"/>
          <w:szCs w:val="24"/>
        </w:rPr>
      </w:pPr>
      <w:r>
        <w:rPr>
          <w:rFonts w:ascii="Arial" w:hAnsi="Arial" w:cs="Arial"/>
          <w:sz w:val="24"/>
          <w:szCs w:val="24"/>
        </w:rPr>
        <w:t>10</w:t>
      </w:r>
      <w:r w:rsidRPr="00495E01">
        <w:rPr>
          <w:rFonts w:ascii="Arial" w:hAnsi="Arial" w:cs="Arial"/>
          <w:sz w:val="24"/>
          <w:szCs w:val="24"/>
        </w:rPr>
        <w:t xml:space="preserve">. </w:t>
      </w:r>
      <w:proofErr w:type="spellStart"/>
      <w:r w:rsidRPr="00495E01">
        <w:rPr>
          <w:rFonts w:ascii="Arial" w:hAnsi="Arial" w:cs="Arial"/>
          <w:sz w:val="24"/>
          <w:szCs w:val="24"/>
        </w:rPr>
        <w:t>Musso</w:t>
      </w:r>
      <w:proofErr w:type="spellEnd"/>
      <w:r w:rsidRPr="00495E01">
        <w:rPr>
          <w:rFonts w:ascii="Arial" w:hAnsi="Arial" w:cs="Arial"/>
          <w:sz w:val="24"/>
          <w:szCs w:val="24"/>
        </w:rPr>
        <w:t xml:space="preserve"> CG, </w:t>
      </w:r>
      <w:proofErr w:type="spellStart"/>
      <w:r w:rsidRPr="00495E01">
        <w:rPr>
          <w:rFonts w:ascii="Arial" w:hAnsi="Arial" w:cs="Arial"/>
          <w:sz w:val="24"/>
          <w:szCs w:val="24"/>
        </w:rPr>
        <w:t>Jauregui</w:t>
      </w:r>
      <w:proofErr w:type="spellEnd"/>
      <w:r w:rsidRPr="00495E01">
        <w:rPr>
          <w:rFonts w:ascii="Arial" w:hAnsi="Arial" w:cs="Arial"/>
          <w:sz w:val="24"/>
          <w:szCs w:val="24"/>
        </w:rPr>
        <w:t xml:space="preserve"> JR. </w:t>
      </w:r>
      <w:proofErr w:type="spellStart"/>
      <w:r w:rsidRPr="00495E01">
        <w:rPr>
          <w:rFonts w:ascii="Arial" w:hAnsi="Arial" w:cs="Arial"/>
          <w:sz w:val="24"/>
          <w:szCs w:val="24"/>
        </w:rPr>
        <w:t>How</w:t>
      </w:r>
      <w:proofErr w:type="spellEnd"/>
      <w:r w:rsidRPr="00495E01">
        <w:rPr>
          <w:rFonts w:ascii="Arial" w:hAnsi="Arial" w:cs="Arial"/>
          <w:sz w:val="24"/>
          <w:szCs w:val="24"/>
        </w:rPr>
        <w:t xml:space="preserve"> to </w:t>
      </w:r>
      <w:proofErr w:type="spellStart"/>
      <w:r w:rsidRPr="00495E01">
        <w:rPr>
          <w:rFonts w:ascii="Arial" w:hAnsi="Arial" w:cs="Arial"/>
          <w:sz w:val="24"/>
          <w:szCs w:val="24"/>
        </w:rPr>
        <w:t>differentiate</w:t>
      </w:r>
      <w:proofErr w:type="spellEnd"/>
      <w:r w:rsidRPr="00495E01">
        <w:rPr>
          <w:rFonts w:ascii="Arial" w:hAnsi="Arial" w:cs="Arial"/>
          <w:sz w:val="24"/>
          <w:szCs w:val="24"/>
        </w:rPr>
        <w:t xml:space="preserve"> renal </w:t>
      </w:r>
      <w:proofErr w:type="spellStart"/>
      <w:r w:rsidRPr="00495E01">
        <w:rPr>
          <w:rFonts w:ascii="Arial" w:hAnsi="Arial" w:cs="Arial"/>
          <w:sz w:val="24"/>
          <w:szCs w:val="24"/>
        </w:rPr>
        <w:t>senescence</w:t>
      </w:r>
      <w:proofErr w:type="spellEnd"/>
      <w:r w:rsidRPr="00495E01">
        <w:rPr>
          <w:rFonts w:ascii="Arial" w:hAnsi="Arial" w:cs="Arial"/>
          <w:sz w:val="24"/>
          <w:szCs w:val="24"/>
        </w:rPr>
        <w:t xml:space="preserve"> </w:t>
      </w:r>
      <w:proofErr w:type="spellStart"/>
      <w:r w:rsidRPr="00495E01">
        <w:rPr>
          <w:rFonts w:ascii="Arial" w:hAnsi="Arial" w:cs="Arial"/>
          <w:sz w:val="24"/>
          <w:szCs w:val="24"/>
        </w:rPr>
        <w:t>from</w:t>
      </w:r>
      <w:proofErr w:type="spellEnd"/>
      <w:r w:rsidRPr="00495E01">
        <w:rPr>
          <w:rFonts w:ascii="Arial" w:hAnsi="Arial" w:cs="Arial"/>
          <w:sz w:val="24"/>
          <w:szCs w:val="24"/>
        </w:rPr>
        <w:t xml:space="preserve"> </w:t>
      </w:r>
      <w:proofErr w:type="spellStart"/>
      <w:r w:rsidRPr="00495E01">
        <w:rPr>
          <w:rFonts w:ascii="Arial" w:hAnsi="Arial" w:cs="Arial"/>
          <w:sz w:val="24"/>
          <w:szCs w:val="24"/>
        </w:rPr>
        <w:t>chronic</w:t>
      </w:r>
      <w:proofErr w:type="spellEnd"/>
    </w:p>
    <w:p w:rsidR="005F6563" w:rsidRPr="00495E01" w:rsidRDefault="005F6563" w:rsidP="005F6563">
      <w:pPr>
        <w:spacing w:line="360" w:lineRule="auto"/>
        <w:jc w:val="both"/>
        <w:rPr>
          <w:rFonts w:ascii="Arial" w:hAnsi="Arial" w:cs="Arial"/>
          <w:sz w:val="24"/>
          <w:szCs w:val="24"/>
        </w:rPr>
      </w:pPr>
      <w:proofErr w:type="spellStart"/>
      <w:r w:rsidRPr="00495E01">
        <w:rPr>
          <w:rFonts w:ascii="Arial" w:hAnsi="Arial" w:cs="Arial"/>
          <w:sz w:val="24"/>
          <w:szCs w:val="24"/>
        </w:rPr>
        <w:t>kidney</w:t>
      </w:r>
      <w:proofErr w:type="spellEnd"/>
      <w:r w:rsidRPr="00495E01">
        <w:rPr>
          <w:rFonts w:ascii="Arial" w:hAnsi="Arial" w:cs="Arial"/>
          <w:sz w:val="24"/>
          <w:szCs w:val="24"/>
        </w:rPr>
        <w:t xml:space="preserve"> </w:t>
      </w:r>
      <w:proofErr w:type="spellStart"/>
      <w:r w:rsidRPr="00495E01">
        <w:rPr>
          <w:rFonts w:ascii="Arial" w:hAnsi="Arial" w:cs="Arial"/>
          <w:sz w:val="24"/>
          <w:szCs w:val="24"/>
        </w:rPr>
        <w:t>disease</w:t>
      </w:r>
      <w:proofErr w:type="spellEnd"/>
      <w:r w:rsidRPr="00495E01">
        <w:rPr>
          <w:rFonts w:ascii="Arial" w:hAnsi="Arial" w:cs="Arial"/>
          <w:sz w:val="24"/>
          <w:szCs w:val="24"/>
        </w:rPr>
        <w:t xml:space="preserve"> in </w:t>
      </w:r>
      <w:proofErr w:type="spellStart"/>
      <w:r w:rsidRPr="00495E01">
        <w:rPr>
          <w:rFonts w:ascii="Arial" w:hAnsi="Arial" w:cs="Arial"/>
          <w:sz w:val="24"/>
          <w:szCs w:val="24"/>
        </w:rPr>
        <w:t>clinical</w:t>
      </w:r>
      <w:proofErr w:type="spellEnd"/>
      <w:r w:rsidRPr="00495E01">
        <w:rPr>
          <w:rFonts w:ascii="Arial" w:hAnsi="Arial" w:cs="Arial"/>
          <w:sz w:val="24"/>
          <w:szCs w:val="24"/>
        </w:rPr>
        <w:t xml:space="preserve"> </w:t>
      </w:r>
      <w:proofErr w:type="spellStart"/>
      <w:proofErr w:type="gramStart"/>
      <w:r w:rsidRPr="00495E01">
        <w:rPr>
          <w:rFonts w:ascii="Arial" w:hAnsi="Arial" w:cs="Arial"/>
          <w:sz w:val="24"/>
          <w:szCs w:val="24"/>
        </w:rPr>
        <w:t>practice.Postgrad</w:t>
      </w:r>
      <w:proofErr w:type="spellEnd"/>
      <w:proofErr w:type="gramEnd"/>
      <w:r w:rsidRPr="00495E01">
        <w:rPr>
          <w:rFonts w:ascii="Arial" w:hAnsi="Arial" w:cs="Arial"/>
          <w:sz w:val="24"/>
          <w:szCs w:val="24"/>
        </w:rPr>
        <w:t xml:space="preserve"> </w:t>
      </w:r>
      <w:proofErr w:type="spellStart"/>
      <w:r w:rsidRPr="00495E01">
        <w:rPr>
          <w:rFonts w:ascii="Arial" w:hAnsi="Arial" w:cs="Arial"/>
          <w:sz w:val="24"/>
          <w:szCs w:val="24"/>
        </w:rPr>
        <w:t>Med</w:t>
      </w:r>
      <w:proofErr w:type="spellEnd"/>
      <w:r w:rsidRPr="00495E01">
        <w:rPr>
          <w:rFonts w:ascii="Arial" w:hAnsi="Arial" w:cs="Arial"/>
          <w:sz w:val="24"/>
          <w:szCs w:val="24"/>
        </w:rPr>
        <w:t>. 2016;128(7):716-2</w:t>
      </w:r>
    </w:p>
    <w:p w:rsidR="005F6563" w:rsidRDefault="005F6563" w:rsidP="005F6563">
      <w:pPr>
        <w:spacing w:line="360" w:lineRule="auto"/>
        <w:jc w:val="both"/>
        <w:rPr>
          <w:rFonts w:ascii="Arial" w:hAnsi="Arial" w:cs="Arial"/>
          <w:sz w:val="24"/>
          <w:szCs w:val="24"/>
        </w:rPr>
      </w:pPr>
      <w:r>
        <w:rPr>
          <w:rFonts w:ascii="Arial" w:hAnsi="Arial" w:cs="Arial"/>
          <w:sz w:val="24"/>
          <w:szCs w:val="24"/>
        </w:rPr>
        <w:t>11</w:t>
      </w:r>
      <w:r w:rsidRPr="00495E01">
        <w:rPr>
          <w:rFonts w:ascii="Arial" w:hAnsi="Arial" w:cs="Arial"/>
          <w:sz w:val="24"/>
          <w:szCs w:val="24"/>
        </w:rPr>
        <w:t xml:space="preserve">. Macías JF, Cameron S. </w:t>
      </w:r>
      <w:proofErr w:type="spellStart"/>
      <w:r w:rsidRPr="00495E01">
        <w:rPr>
          <w:rFonts w:ascii="Arial" w:hAnsi="Arial" w:cs="Arial"/>
          <w:sz w:val="24"/>
          <w:szCs w:val="24"/>
        </w:rPr>
        <w:t>The</w:t>
      </w:r>
      <w:proofErr w:type="spellEnd"/>
      <w:r w:rsidRPr="00495E01">
        <w:rPr>
          <w:rFonts w:ascii="Arial" w:hAnsi="Arial" w:cs="Arial"/>
          <w:sz w:val="24"/>
          <w:szCs w:val="24"/>
        </w:rPr>
        <w:t xml:space="preserve"> </w:t>
      </w:r>
      <w:proofErr w:type="spellStart"/>
      <w:r w:rsidRPr="00495E01">
        <w:rPr>
          <w:rFonts w:ascii="Arial" w:hAnsi="Arial" w:cs="Arial"/>
          <w:sz w:val="24"/>
          <w:szCs w:val="24"/>
        </w:rPr>
        <w:t>ageing</w:t>
      </w:r>
      <w:proofErr w:type="spellEnd"/>
      <w:r w:rsidRPr="00495E01">
        <w:rPr>
          <w:rFonts w:ascii="Arial" w:hAnsi="Arial" w:cs="Arial"/>
          <w:sz w:val="24"/>
          <w:szCs w:val="24"/>
        </w:rPr>
        <w:t xml:space="preserve"> </w:t>
      </w:r>
      <w:proofErr w:type="spellStart"/>
      <w:r w:rsidRPr="00495E01">
        <w:rPr>
          <w:rFonts w:ascii="Arial" w:hAnsi="Arial" w:cs="Arial"/>
          <w:sz w:val="24"/>
          <w:szCs w:val="24"/>
        </w:rPr>
        <w:t>kidney</w:t>
      </w:r>
      <w:proofErr w:type="spellEnd"/>
      <w:r w:rsidRPr="00495E01">
        <w:rPr>
          <w:rFonts w:ascii="Arial" w:hAnsi="Arial" w:cs="Arial"/>
          <w:sz w:val="24"/>
          <w:szCs w:val="24"/>
        </w:rPr>
        <w:t xml:space="preserve">. En Cameron S (Ed). Oxford </w:t>
      </w:r>
      <w:proofErr w:type="spellStart"/>
      <w:r w:rsidRPr="00495E01">
        <w:rPr>
          <w:rFonts w:ascii="Arial" w:hAnsi="Arial" w:cs="Arial"/>
          <w:sz w:val="24"/>
          <w:szCs w:val="24"/>
        </w:rPr>
        <w:t>Textbook</w:t>
      </w:r>
      <w:proofErr w:type="spellEnd"/>
      <w:r w:rsidRPr="00495E01">
        <w:rPr>
          <w:rFonts w:ascii="Arial" w:hAnsi="Arial" w:cs="Arial"/>
          <w:sz w:val="24"/>
          <w:szCs w:val="24"/>
        </w:rPr>
        <w:t xml:space="preserve"> of </w:t>
      </w:r>
      <w:proofErr w:type="spellStart"/>
      <w:r w:rsidRPr="00495E01">
        <w:rPr>
          <w:rFonts w:ascii="Arial" w:hAnsi="Arial" w:cs="Arial"/>
          <w:sz w:val="24"/>
          <w:szCs w:val="24"/>
        </w:rPr>
        <w:t>Clinical</w:t>
      </w:r>
      <w:proofErr w:type="spellEnd"/>
      <w:r w:rsidRPr="00495E01">
        <w:rPr>
          <w:rFonts w:ascii="Arial" w:hAnsi="Arial" w:cs="Arial"/>
          <w:sz w:val="24"/>
          <w:szCs w:val="24"/>
        </w:rPr>
        <w:t xml:space="preserve"> </w:t>
      </w:r>
      <w:proofErr w:type="spellStart"/>
      <w:r w:rsidRPr="00495E01">
        <w:rPr>
          <w:rFonts w:ascii="Arial" w:hAnsi="Arial" w:cs="Arial"/>
          <w:sz w:val="24"/>
          <w:szCs w:val="24"/>
        </w:rPr>
        <w:t>Nephrology</w:t>
      </w:r>
      <w:proofErr w:type="spellEnd"/>
      <w:r w:rsidRPr="00495E01">
        <w:rPr>
          <w:rFonts w:ascii="Arial" w:hAnsi="Arial" w:cs="Arial"/>
          <w:sz w:val="24"/>
          <w:szCs w:val="24"/>
        </w:rPr>
        <w:t xml:space="preserve">. Oxford. Oxford </w:t>
      </w:r>
      <w:proofErr w:type="spellStart"/>
      <w:r w:rsidRPr="00495E01">
        <w:rPr>
          <w:rFonts w:ascii="Arial" w:hAnsi="Arial" w:cs="Arial"/>
          <w:sz w:val="24"/>
          <w:szCs w:val="24"/>
        </w:rPr>
        <w:t>University</w:t>
      </w:r>
      <w:proofErr w:type="spellEnd"/>
      <w:r w:rsidRPr="00495E01">
        <w:rPr>
          <w:rFonts w:ascii="Arial" w:hAnsi="Arial" w:cs="Arial"/>
          <w:sz w:val="24"/>
          <w:szCs w:val="24"/>
        </w:rPr>
        <w:t xml:space="preserve"> </w:t>
      </w:r>
      <w:proofErr w:type="spellStart"/>
      <w:r w:rsidRPr="00495E01">
        <w:rPr>
          <w:rFonts w:ascii="Arial" w:hAnsi="Arial" w:cs="Arial"/>
          <w:sz w:val="24"/>
          <w:szCs w:val="24"/>
        </w:rPr>
        <w:t>Press</w:t>
      </w:r>
      <w:proofErr w:type="spellEnd"/>
      <w:r w:rsidRPr="00495E01">
        <w:rPr>
          <w:rFonts w:ascii="Arial" w:hAnsi="Arial" w:cs="Arial"/>
          <w:sz w:val="24"/>
          <w:szCs w:val="24"/>
        </w:rPr>
        <w:t>. 2006.</w:t>
      </w:r>
    </w:p>
    <w:p w:rsidR="005F6563" w:rsidRPr="00495E01" w:rsidRDefault="005F6563" w:rsidP="005F6563">
      <w:pPr>
        <w:spacing w:line="360" w:lineRule="auto"/>
        <w:jc w:val="both"/>
        <w:rPr>
          <w:rFonts w:ascii="Arial" w:hAnsi="Arial" w:cs="Arial"/>
          <w:sz w:val="24"/>
          <w:szCs w:val="24"/>
        </w:rPr>
      </w:pPr>
      <w:r>
        <w:rPr>
          <w:rFonts w:ascii="Arial" w:hAnsi="Arial" w:cs="Arial"/>
          <w:sz w:val="24"/>
          <w:szCs w:val="24"/>
        </w:rPr>
        <w:t>12</w:t>
      </w:r>
      <w:r w:rsidRPr="00495E01">
        <w:rPr>
          <w:rFonts w:ascii="Arial" w:hAnsi="Arial" w:cs="Arial"/>
          <w:sz w:val="24"/>
          <w:szCs w:val="24"/>
        </w:rPr>
        <w:t>. Ministerio de Salud Pública. Programa del médico y enfermera de la familia. Editorial Ciencias Médicas; La Habana, Cuba,</w:t>
      </w:r>
    </w:p>
    <w:p w:rsidR="005F6563" w:rsidRPr="00495E01" w:rsidRDefault="005F6563" w:rsidP="005F6563">
      <w:pPr>
        <w:spacing w:line="360" w:lineRule="auto"/>
        <w:jc w:val="both"/>
        <w:rPr>
          <w:rFonts w:ascii="Arial" w:hAnsi="Arial" w:cs="Arial"/>
          <w:sz w:val="24"/>
          <w:szCs w:val="24"/>
        </w:rPr>
      </w:pPr>
      <w:r w:rsidRPr="00495E01">
        <w:rPr>
          <w:rFonts w:ascii="Arial" w:hAnsi="Arial" w:cs="Arial"/>
          <w:sz w:val="24"/>
          <w:szCs w:val="24"/>
        </w:rPr>
        <w:t xml:space="preserve"> 2011.</w:t>
      </w:r>
    </w:p>
    <w:p w:rsidR="005F6563" w:rsidRPr="00495E01" w:rsidRDefault="005F6563" w:rsidP="005F6563">
      <w:pPr>
        <w:spacing w:line="360" w:lineRule="auto"/>
        <w:jc w:val="both"/>
        <w:rPr>
          <w:rFonts w:ascii="Arial" w:hAnsi="Arial" w:cs="Arial"/>
          <w:sz w:val="24"/>
          <w:szCs w:val="24"/>
        </w:rPr>
      </w:pPr>
      <w:r>
        <w:rPr>
          <w:rFonts w:ascii="Arial" w:hAnsi="Arial" w:cs="Arial"/>
          <w:sz w:val="24"/>
          <w:szCs w:val="24"/>
        </w:rPr>
        <w:t>13</w:t>
      </w:r>
      <w:r w:rsidRPr="00495E01">
        <w:rPr>
          <w:rFonts w:ascii="Arial" w:hAnsi="Arial" w:cs="Arial"/>
          <w:sz w:val="24"/>
          <w:szCs w:val="24"/>
        </w:rPr>
        <w:t>. Ministerio de Salud Pública. “Programa Nacional de Prevención de la Insuficiencia Renal Crónica.” La Habana, Cuba, 1996.</w:t>
      </w:r>
    </w:p>
    <w:p w:rsidR="005F6563" w:rsidRDefault="005F6563" w:rsidP="005F6563">
      <w:pPr>
        <w:spacing w:line="360" w:lineRule="auto"/>
        <w:jc w:val="both"/>
        <w:rPr>
          <w:rFonts w:ascii="Arial" w:hAnsi="Arial" w:cs="Arial"/>
          <w:sz w:val="24"/>
          <w:szCs w:val="24"/>
        </w:rPr>
      </w:pPr>
      <w:r>
        <w:rPr>
          <w:rFonts w:ascii="Arial" w:hAnsi="Arial" w:cs="Arial"/>
          <w:sz w:val="24"/>
          <w:szCs w:val="24"/>
        </w:rPr>
        <w:t>14</w:t>
      </w:r>
      <w:r w:rsidRPr="00495E01">
        <w:rPr>
          <w:rFonts w:ascii="Arial" w:hAnsi="Arial" w:cs="Arial"/>
          <w:sz w:val="24"/>
          <w:szCs w:val="24"/>
        </w:rPr>
        <w:t>. MINSAP. Programa de atención al adulto mayor en Cuba. La Habana; 1999.</w:t>
      </w:r>
    </w:p>
    <w:p w:rsidR="005F6563" w:rsidRDefault="005F6563" w:rsidP="005F6563">
      <w:pPr>
        <w:spacing w:line="480" w:lineRule="auto"/>
        <w:rPr>
          <w:rStyle w:val="fontstyle01"/>
        </w:rPr>
      </w:pPr>
      <w:r>
        <w:rPr>
          <w:rStyle w:val="fontstyle01"/>
        </w:rPr>
        <w:lastRenderedPageBreak/>
        <w:t>15</w:t>
      </w:r>
      <w:r w:rsidRPr="00AE706F">
        <w:rPr>
          <w:rStyle w:val="fontstyle01"/>
        </w:rPr>
        <w:t xml:space="preserve">. Martínez J. Importancia de la valoración precoz de pacientes con enfermedad renal crónica y enfermedad cerebrovascular. </w:t>
      </w:r>
      <w:proofErr w:type="spellStart"/>
      <w:proofErr w:type="gramStart"/>
      <w:r w:rsidRPr="00AE706F">
        <w:rPr>
          <w:rStyle w:val="fontstyle01"/>
        </w:rPr>
        <w:t>Rev.Med.Electrón</w:t>
      </w:r>
      <w:proofErr w:type="spellEnd"/>
      <w:proofErr w:type="gramEnd"/>
      <w:r w:rsidRPr="00AE706F">
        <w:rPr>
          <w:rStyle w:val="fontstyle01"/>
        </w:rPr>
        <w:t xml:space="preserve"> [Internet]. </w:t>
      </w:r>
      <w:proofErr w:type="gramStart"/>
      <w:r w:rsidRPr="00AE706F">
        <w:rPr>
          <w:rStyle w:val="fontstyle01"/>
        </w:rPr>
        <w:t>2016  Oct</w:t>
      </w:r>
      <w:proofErr w:type="gramEnd"/>
      <w:r w:rsidRPr="00AE706F">
        <w:rPr>
          <w:rStyle w:val="fontstyle01"/>
        </w:rPr>
        <w:t xml:space="preserve"> [citado  2017  Mayo  25] ;  38( 5 ): 751-3. Disponible en: </w:t>
      </w:r>
      <w:hyperlink r:id="rId18" w:history="1">
        <w:r w:rsidRPr="00A374C9">
          <w:rPr>
            <w:rStyle w:val="Hipervnculo"/>
          </w:rPr>
          <w:t>http://scielo.sld.cu/scielo.php?script=sci_arttext&amp;pid=S168418242016000500012&amp;lng=es</w:t>
        </w:r>
      </w:hyperlink>
    </w:p>
    <w:p w:rsidR="005F6563" w:rsidRPr="00B556ED" w:rsidRDefault="005F6563" w:rsidP="005F6563">
      <w:pPr>
        <w:pStyle w:val="Default"/>
        <w:spacing w:line="480" w:lineRule="auto"/>
        <w:jc w:val="both"/>
        <w:rPr>
          <w:bCs/>
          <w:lang w:val="es-VE"/>
        </w:rPr>
      </w:pPr>
      <w:r>
        <w:rPr>
          <w:bCs/>
          <w:lang w:val="es-VE"/>
        </w:rPr>
        <w:t>16</w:t>
      </w:r>
      <w:r w:rsidRPr="00B556ED">
        <w:rPr>
          <w:bCs/>
          <w:lang w:val="es-VE"/>
        </w:rPr>
        <w:t xml:space="preserve">. González R. </w:t>
      </w:r>
      <w:r w:rsidRPr="00B556ED">
        <w:rPr>
          <w:bCs/>
        </w:rPr>
        <w:t xml:space="preserve">Envejecimiento activo desde la Atención Primaria de Salud.  </w:t>
      </w:r>
      <w:proofErr w:type="spellStart"/>
      <w:r w:rsidRPr="00B556ED">
        <w:rPr>
          <w:bCs/>
        </w:rPr>
        <w:t>Multimed</w:t>
      </w:r>
      <w:proofErr w:type="spellEnd"/>
      <w:r w:rsidRPr="00B556ED">
        <w:rPr>
          <w:bCs/>
        </w:rPr>
        <w:t xml:space="preserve"> 2017; 21(5). </w:t>
      </w:r>
    </w:p>
    <w:p w:rsidR="005F6563" w:rsidRDefault="005F6563" w:rsidP="005F6563">
      <w:pPr>
        <w:spacing w:line="360" w:lineRule="auto"/>
        <w:jc w:val="both"/>
        <w:rPr>
          <w:rStyle w:val="fontstyle01"/>
        </w:rPr>
      </w:pPr>
      <w:r>
        <w:rPr>
          <w:rStyle w:val="fontstyle01"/>
        </w:rPr>
        <w:t>17. Ávila M. Mejoramiento humano de los estudiantes de la Carrera de</w:t>
      </w:r>
      <w:r>
        <w:rPr>
          <w:color w:val="000000"/>
        </w:rPr>
        <w:br/>
      </w:r>
      <w:r>
        <w:rPr>
          <w:rStyle w:val="fontstyle01"/>
        </w:rPr>
        <w:t>Enfermería [Tesis en opción al grado científico de Doctor en Ciencias Pedagógicas]. La Habana: ISPEJV; 2013.</w:t>
      </w:r>
    </w:p>
    <w:p w:rsidR="005F6563" w:rsidRDefault="005F6563" w:rsidP="005F6563">
      <w:pPr>
        <w:spacing w:line="360" w:lineRule="auto"/>
        <w:jc w:val="both"/>
        <w:rPr>
          <w:rFonts w:ascii="Arial" w:hAnsi="Arial" w:cs="Arial"/>
          <w:sz w:val="24"/>
          <w:szCs w:val="24"/>
        </w:rPr>
      </w:pPr>
      <w:r>
        <w:rPr>
          <w:rFonts w:ascii="Arial" w:hAnsi="Arial" w:cs="Arial"/>
          <w:sz w:val="24"/>
          <w:szCs w:val="24"/>
        </w:rPr>
        <w:t>18</w:t>
      </w:r>
      <w:r w:rsidRPr="00F0033A">
        <w:rPr>
          <w:rFonts w:ascii="Arial" w:hAnsi="Arial" w:cs="Arial"/>
          <w:sz w:val="24"/>
          <w:szCs w:val="24"/>
        </w:rPr>
        <w:t xml:space="preserve">. Ramos V. Caracterización del desempeño profesional para la aplicación de los procederes tecnológicos de mamografía [Tesis] opción al título de Doctor en Ciencias de la Educación Médica. Universidad de Ciencias Médicas de La </w:t>
      </w:r>
      <w:proofErr w:type="spellStart"/>
      <w:r w:rsidRPr="00F0033A">
        <w:rPr>
          <w:rFonts w:ascii="Arial" w:hAnsi="Arial" w:cs="Arial"/>
          <w:sz w:val="24"/>
          <w:szCs w:val="24"/>
        </w:rPr>
        <w:t>Habana.La</w:t>
      </w:r>
      <w:proofErr w:type="spellEnd"/>
      <w:r w:rsidRPr="00F0033A">
        <w:rPr>
          <w:rFonts w:ascii="Arial" w:hAnsi="Arial" w:cs="Arial"/>
          <w:sz w:val="24"/>
          <w:szCs w:val="24"/>
        </w:rPr>
        <w:t xml:space="preserve"> Habana; 2017.</w:t>
      </w:r>
    </w:p>
    <w:p w:rsidR="005F6563" w:rsidRDefault="005F6563" w:rsidP="005F6563">
      <w:pPr>
        <w:spacing w:line="360" w:lineRule="auto"/>
        <w:jc w:val="both"/>
        <w:rPr>
          <w:rFonts w:ascii="Arial" w:hAnsi="Arial" w:cs="Arial"/>
          <w:sz w:val="24"/>
          <w:szCs w:val="24"/>
        </w:rPr>
      </w:pPr>
      <w:r>
        <w:rPr>
          <w:rFonts w:ascii="Arial" w:hAnsi="Arial" w:cs="Arial"/>
          <w:sz w:val="24"/>
          <w:szCs w:val="24"/>
        </w:rPr>
        <w:t>19</w:t>
      </w:r>
      <w:r w:rsidRPr="00F0033A">
        <w:rPr>
          <w:rFonts w:ascii="Arial" w:hAnsi="Arial" w:cs="Arial"/>
          <w:sz w:val="24"/>
          <w:szCs w:val="24"/>
        </w:rPr>
        <w:t xml:space="preserve">. </w:t>
      </w:r>
      <w:proofErr w:type="spellStart"/>
      <w:proofErr w:type="gramStart"/>
      <w:r w:rsidRPr="00F0033A">
        <w:rPr>
          <w:rFonts w:ascii="Arial" w:hAnsi="Arial" w:cs="Arial"/>
          <w:sz w:val="24"/>
          <w:szCs w:val="24"/>
        </w:rPr>
        <w:t>Lescaille</w:t>
      </w:r>
      <w:proofErr w:type="spellEnd"/>
      <w:r w:rsidRPr="00F0033A">
        <w:rPr>
          <w:rFonts w:ascii="Arial" w:hAnsi="Arial" w:cs="Arial"/>
          <w:sz w:val="24"/>
          <w:szCs w:val="24"/>
        </w:rPr>
        <w:t xml:space="preserve">  N.</w:t>
      </w:r>
      <w:proofErr w:type="gramEnd"/>
      <w:r w:rsidRPr="00F0033A">
        <w:rPr>
          <w:rFonts w:ascii="Arial" w:hAnsi="Arial" w:cs="Arial"/>
          <w:sz w:val="24"/>
          <w:szCs w:val="24"/>
        </w:rPr>
        <w:t xml:space="preserve"> Estrategia de superación para el mejoramiento del desempeño profesional del licenciado en </w:t>
      </w:r>
      <w:proofErr w:type="spellStart"/>
      <w:r w:rsidRPr="00F0033A">
        <w:rPr>
          <w:rFonts w:ascii="Arial" w:hAnsi="Arial" w:cs="Arial"/>
          <w:sz w:val="24"/>
          <w:szCs w:val="24"/>
        </w:rPr>
        <w:t>imagenología</w:t>
      </w:r>
      <w:proofErr w:type="spellEnd"/>
      <w:r w:rsidRPr="00F0033A">
        <w:rPr>
          <w:rFonts w:ascii="Arial" w:hAnsi="Arial" w:cs="Arial"/>
          <w:sz w:val="24"/>
          <w:szCs w:val="24"/>
        </w:rPr>
        <w:t xml:space="preserve"> y </w:t>
      </w:r>
      <w:proofErr w:type="spellStart"/>
      <w:r w:rsidRPr="00F0033A">
        <w:rPr>
          <w:rFonts w:ascii="Arial" w:hAnsi="Arial" w:cs="Arial"/>
          <w:sz w:val="24"/>
          <w:szCs w:val="24"/>
        </w:rPr>
        <w:t>radiofísica</w:t>
      </w:r>
      <w:proofErr w:type="spellEnd"/>
      <w:r w:rsidRPr="00F0033A">
        <w:rPr>
          <w:rFonts w:ascii="Arial" w:hAnsi="Arial" w:cs="Arial"/>
          <w:sz w:val="24"/>
          <w:szCs w:val="24"/>
        </w:rPr>
        <w:t xml:space="preserve"> médica, en la técnica de ultrasonido diagnóstico [Tesis] opción al título de Doctor en Ciencias de la Educación Médica. Universidad de Ciencias Médicas de la Habana. La Habana; 2017.</w:t>
      </w:r>
    </w:p>
    <w:p w:rsidR="005F6563" w:rsidRPr="00F0033A" w:rsidRDefault="005F6563" w:rsidP="005F6563">
      <w:pPr>
        <w:spacing w:line="360" w:lineRule="auto"/>
        <w:jc w:val="both"/>
        <w:rPr>
          <w:rFonts w:ascii="Arial" w:hAnsi="Arial" w:cs="Arial"/>
          <w:sz w:val="24"/>
          <w:szCs w:val="24"/>
        </w:rPr>
      </w:pPr>
      <w:r>
        <w:rPr>
          <w:rFonts w:ascii="Arial" w:hAnsi="Arial" w:cs="Arial"/>
          <w:sz w:val="24"/>
          <w:szCs w:val="24"/>
        </w:rPr>
        <w:t>20</w:t>
      </w:r>
      <w:r w:rsidRPr="00F0033A">
        <w:rPr>
          <w:rFonts w:ascii="Arial" w:hAnsi="Arial" w:cs="Arial"/>
          <w:sz w:val="24"/>
          <w:szCs w:val="24"/>
        </w:rPr>
        <w:t>. González T. Modelo para el desarrollo de competencias investigativas con enfoque interdisciplinario en Tecnología de la salud. [Tesis] opción al título de Doctor en Ciencias de la Educación Médica. Universidad de Ciencias Médicas de La Habana. La Habana; 2017.</w:t>
      </w:r>
    </w:p>
    <w:p w:rsidR="005F6563" w:rsidRPr="00F0033A" w:rsidRDefault="005F6563" w:rsidP="005F6563">
      <w:pPr>
        <w:spacing w:line="360" w:lineRule="auto"/>
        <w:jc w:val="both"/>
        <w:rPr>
          <w:rFonts w:ascii="Arial" w:hAnsi="Arial" w:cs="Arial"/>
          <w:sz w:val="24"/>
          <w:szCs w:val="24"/>
        </w:rPr>
      </w:pPr>
      <w:r>
        <w:rPr>
          <w:rFonts w:ascii="Arial" w:hAnsi="Arial" w:cs="Arial"/>
          <w:sz w:val="24"/>
          <w:szCs w:val="24"/>
        </w:rPr>
        <w:t>21</w:t>
      </w:r>
      <w:r w:rsidRPr="00F0033A">
        <w:rPr>
          <w:rFonts w:ascii="Arial" w:hAnsi="Arial" w:cs="Arial"/>
          <w:sz w:val="24"/>
          <w:szCs w:val="24"/>
        </w:rPr>
        <w:t xml:space="preserve">. </w:t>
      </w:r>
      <w:proofErr w:type="spellStart"/>
      <w:r w:rsidRPr="00F0033A">
        <w:rPr>
          <w:rFonts w:ascii="Arial" w:hAnsi="Arial" w:cs="Arial"/>
          <w:sz w:val="24"/>
          <w:szCs w:val="24"/>
        </w:rPr>
        <w:t>Añorga</w:t>
      </w:r>
      <w:proofErr w:type="spellEnd"/>
      <w:r w:rsidRPr="00F0033A">
        <w:rPr>
          <w:rFonts w:ascii="Arial" w:hAnsi="Arial" w:cs="Arial"/>
          <w:sz w:val="24"/>
          <w:szCs w:val="24"/>
        </w:rPr>
        <w:t xml:space="preserve"> J, Valcárcel N. La relación entre las competencias, la profesionalización y el desempeño. Revista IPLAC. No. 45. La Habana, Cuba. 2012:34.</w:t>
      </w:r>
    </w:p>
    <w:p w:rsidR="005F6563" w:rsidRDefault="005F6563" w:rsidP="005F6563">
      <w:pPr>
        <w:spacing w:line="360" w:lineRule="auto"/>
        <w:jc w:val="both"/>
        <w:rPr>
          <w:rFonts w:ascii="Arial" w:hAnsi="Arial" w:cs="Arial"/>
          <w:sz w:val="24"/>
          <w:szCs w:val="24"/>
        </w:rPr>
      </w:pPr>
      <w:r>
        <w:rPr>
          <w:rFonts w:ascii="Arial" w:hAnsi="Arial" w:cs="Arial"/>
          <w:sz w:val="24"/>
          <w:szCs w:val="24"/>
        </w:rPr>
        <w:t>22</w:t>
      </w:r>
      <w:r w:rsidRPr="00F0033A">
        <w:rPr>
          <w:rFonts w:ascii="Arial" w:hAnsi="Arial" w:cs="Arial"/>
          <w:sz w:val="24"/>
          <w:szCs w:val="24"/>
        </w:rPr>
        <w:t>. López DI. Estrategia educativa para el mejoramiento del desempeño de médicos y enfermeras de la familia en el manejo de la rabia. [Tesis] opción al título de Doctor en Ciencias de la Educación Médica. Universidad de Ciencias Médicas de la Habana. La Habana; 2018.</w:t>
      </w:r>
    </w:p>
    <w:p w:rsidR="005F6563" w:rsidRDefault="005F6563" w:rsidP="005F6563">
      <w:pPr>
        <w:tabs>
          <w:tab w:val="left" w:pos="7020"/>
        </w:tabs>
        <w:suppressAutoHyphens/>
        <w:autoSpaceDE w:val="0"/>
        <w:spacing w:line="360" w:lineRule="auto"/>
        <w:ind w:right="-426"/>
        <w:jc w:val="both"/>
        <w:rPr>
          <w:rFonts w:ascii="Arial" w:hAnsi="Arial" w:cs="Arial"/>
          <w:sz w:val="24"/>
          <w:szCs w:val="24"/>
        </w:rPr>
      </w:pPr>
      <w:r>
        <w:rPr>
          <w:rFonts w:ascii="Arial" w:hAnsi="Arial" w:cs="Arial"/>
          <w:sz w:val="24"/>
          <w:szCs w:val="24"/>
        </w:rPr>
        <w:lastRenderedPageBreak/>
        <w:t>23</w:t>
      </w:r>
      <w:r w:rsidRPr="00F0033A">
        <w:rPr>
          <w:rFonts w:ascii="Arial" w:hAnsi="Arial" w:cs="Arial"/>
          <w:sz w:val="24"/>
          <w:szCs w:val="24"/>
        </w:rPr>
        <w:t>. Alonso O. Modelo de cuidado para la práctica clínica de enfermería en</w:t>
      </w:r>
      <w:r>
        <w:rPr>
          <w:rFonts w:ascii="Arial" w:hAnsi="Arial" w:cs="Arial"/>
          <w:sz w:val="24"/>
          <w:szCs w:val="24"/>
        </w:rPr>
        <w:t xml:space="preserve"> </w:t>
      </w:r>
      <w:r w:rsidRPr="00F0033A">
        <w:rPr>
          <w:rFonts w:ascii="Arial" w:hAnsi="Arial" w:cs="Arial"/>
          <w:sz w:val="24"/>
          <w:szCs w:val="24"/>
        </w:rPr>
        <w:t>la atención de los pacientes con afecciones traumatológicas y ortopédicas [Tesis en</w:t>
      </w:r>
      <w:r>
        <w:rPr>
          <w:rFonts w:ascii="Arial" w:hAnsi="Arial" w:cs="Arial"/>
          <w:sz w:val="24"/>
          <w:szCs w:val="24"/>
        </w:rPr>
        <w:t xml:space="preserve"> </w:t>
      </w:r>
      <w:r w:rsidRPr="00F0033A">
        <w:rPr>
          <w:rFonts w:ascii="Arial" w:hAnsi="Arial" w:cs="Arial"/>
          <w:sz w:val="24"/>
          <w:szCs w:val="24"/>
        </w:rPr>
        <w:t>opción al grado científico de Doctor en Ciencias de Enfermería]. La Habana:</w:t>
      </w:r>
      <w:r>
        <w:rPr>
          <w:rFonts w:ascii="Arial" w:hAnsi="Arial" w:cs="Arial"/>
          <w:sz w:val="24"/>
          <w:szCs w:val="24"/>
        </w:rPr>
        <w:t xml:space="preserve"> </w:t>
      </w:r>
      <w:r w:rsidRPr="00F0033A">
        <w:rPr>
          <w:rFonts w:ascii="Arial" w:hAnsi="Arial" w:cs="Arial"/>
          <w:sz w:val="24"/>
          <w:szCs w:val="24"/>
        </w:rPr>
        <w:t>Universidad de Ciencias Médicas de La Habana; 2017.</w:t>
      </w:r>
    </w:p>
    <w:p w:rsidR="005F6563" w:rsidRDefault="005F6563" w:rsidP="005F6563">
      <w:pPr>
        <w:tabs>
          <w:tab w:val="left" w:pos="7020"/>
        </w:tabs>
        <w:suppressAutoHyphens/>
        <w:autoSpaceDE w:val="0"/>
        <w:spacing w:line="360" w:lineRule="auto"/>
        <w:ind w:right="-426"/>
        <w:jc w:val="both"/>
        <w:rPr>
          <w:rFonts w:ascii="Arial" w:hAnsi="Arial" w:cs="Arial"/>
          <w:sz w:val="24"/>
          <w:szCs w:val="24"/>
        </w:rPr>
      </w:pPr>
      <w:r>
        <w:rPr>
          <w:rFonts w:ascii="Arial" w:hAnsi="Arial" w:cs="Arial"/>
          <w:sz w:val="24"/>
          <w:szCs w:val="24"/>
        </w:rPr>
        <w:t>24</w:t>
      </w:r>
      <w:r w:rsidRPr="00F0033A">
        <w:rPr>
          <w:rFonts w:ascii="Arial" w:hAnsi="Arial" w:cs="Arial"/>
          <w:sz w:val="24"/>
          <w:szCs w:val="24"/>
        </w:rPr>
        <w:t>. Perdomo AB. Programa de mejoramiento permanente del desempeño profesional del enfermero técnico en la educación para la salud. [Tesis] opción al título de Doctor en Ciencias Pedagógicas. Instituto superior Pedagógico “Enrique José Varona”. La Habana;2015.</w:t>
      </w:r>
    </w:p>
    <w:p w:rsidR="005F6563" w:rsidRDefault="005F6563" w:rsidP="005F6563">
      <w:pPr>
        <w:tabs>
          <w:tab w:val="left" w:pos="7020"/>
        </w:tabs>
        <w:suppressAutoHyphens/>
        <w:autoSpaceDE w:val="0"/>
        <w:spacing w:line="360" w:lineRule="auto"/>
        <w:ind w:right="-426"/>
        <w:jc w:val="both"/>
        <w:rPr>
          <w:rFonts w:ascii="Arial" w:hAnsi="Arial" w:cs="Arial"/>
          <w:sz w:val="24"/>
          <w:szCs w:val="24"/>
        </w:rPr>
      </w:pPr>
      <w:r>
        <w:rPr>
          <w:rFonts w:ascii="Arial" w:hAnsi="Arial" w:cs="Arial"/>
          <w:sz w:val="24"/>
          <w:szCs w:val="24"/>
        </w:rPr>
        <w:t>25</w:t>
      </w:r>
      <w:r w:rsidRPr="00CA7C82">
        <w:rPr>
          <w:rFonts w:ascii="Arial" w:hAnsi="Arial" w:cs="Arial"/>
          <w:sz w:val="24"/>
          <w:szCs w:val="24"/>
        </w:rPr>
        <w:t>. Hurtado LC. Estrategia educativa para el mejoramiento del desempeño profesional del médico de familia en la detección temprana de la Lepra [Tesis] opción al título de Doctor en Ciencias de la Educación Médica. La Habana; 2018</w:t>
      </w:r>
    </w:p>
    <w:p w:rsidR="005F6563" w:rsidRDefault="005F6563" w:rsidP="005F6563">
      <w:pPr>
        <w:spacing w:line="360" w:lineRule="auto"/>
        <w:jc w:val="both"/>
        <w:rPr>
          <w:rFonts w:ascii="Arial" w:hAnsi="Arial" w:cs="Arial"/>
          <w:sz w:val="24"/>
          <w:szCs w:val="24"/>
        </w:rPr>
      </w:pPr>
      <w:r>
        <w:rPr>
          <w:rFonts w:ascii="Arial" w:hAnsi="Arial" w:cs="Arial"/>
          <w:sz w:val="24"/>
          <w:szCs w:val="24"/>
        </w:rPr>
        <w:t xml:space="preserve">26. </w:t>
      </w:r>
      <w:r w:rsidRPr="002B6054">
        <w:rPr>
          <w:rFonts w:ascii="Arial" w:hAnsi="Arial" w:cs="Arial"/>
          <w:sz w:val="24"/>
          <w:szCs w:val="24"/>
        </w:rPr>
        <w:t xml:space="preserve">Rodríguez R. Modelos de enfermería integrados al cuidado del paciente nefrológico en el contexto cubano. </w:t>
      </w:r>
      <w:proofErr w:type="spellStart"/>
      <w:r w:rsidRPr="002B6054">
        <w:rPr>
          <w:rFonts w:ascii="Arial" w:hAnsi="Arial" w:cs="Arial"/>
          <w:sz w:val="24"/>
          <w:szCs w:val="24"/>
        </w:rPr>
        <w:t>Rev</w:t>
      </w:r>
      <w:proofErr w:type="spellEnd"/>
      <w:r w:rsidRPr="002B6054">
        <w:rPr>
          <w:rFonts w:ascii="Arial" w:hAnsi="Arial" w:cs="Arial"/>
          <w:sz w:val="24"/>
          <w:szCs w:val="24"/>
        </w:rPr>
        <w:t xml:space="preserve"> Cubana </w:t>
      </w:r>
      <w:proofErr w:type="spellStart"/>
      <w:proofErr w:type="gramStart"/>
      <w:r w:rsidRPr="002B6054">
        <w:rPr>
          <w:rFonts w:ascii="Arial" w:hAnsi="Arial" w:cs="Arial"/>
          <w:sz w:val="24"/>
          <w:szCs w:val="24"/>
        </w:rPr>
        <w:t>Enfermer</w:t>
      </w:r>
      <w:proofErr w:type="spellEnd"/>
      <w:r w:rsidRPr="002B6054">
        <w:rPr>
          <w:rFonts w:ascii="Arial" w:hAnsi="Arial" w:cs="Arial"/>
          <w:sz w:val="24"/>
          <w:szCs w:val="24"/>
        </w:rPr>
        <w:t>  [</w:t>
      </w:r>
      <w:proofErr w:type="gramEnd"/>
      <w:r w:rsidRPr="002B6054">
        <w:rPr>
          <w:rFonts w:ascii="Arial" w:hAnsi="Arial" w:cs="Arial"/>
          <w:sz w:val="24"/>
          <w:szCs w:val="24"/>
        </w:rPr>
        <w:t xml:space="preserve">Internet]. </w:t>
      </w:r>
      <w:proofErr w:type="gramStart"/>
      <w:r w:rsidRPr="002B6054">
        <w:rPr>
          <w:rFonts w:ascii="Arial" w:hAnsi="Arial" w:cs="Arial"/>
          <w:sz w:val="24"/>
          <w:szCs w:val="24"/>
        </w:rPr>
        <w:t>2012  Dic</w:t>
      </w:r>
      <w:proofErr w:type="gramEnd"/>
      <w:r w:rsidRPr="002B6054">
        <w:rPr>
          <w:rFonts w:ascii="Arial" w:hAnsi="Arial" w:cs="Arial"/>
          <w:sz w:val="24"/>
          <w:szCs w:val="24"/>
        </w:rPr>
        <w:t xml:space="preserve"> [citado  2017  Feb  06] ;  28( 4 ): 474-484. Disponible en: </w:t>
      </w:r>
      <w:hyperlink r:id="rId19" w:history="1">
        <w:r w:rsidRPr="001919D8">
          <w:rPr>
            <w:rStyle w:val="Hipervnculo"/>
            <w:rFonts w:ascii="Arial" w:hAnsi="Arial" w:cs="Arial"/>
            <w:sz w:val="24"/>
            <w:szCs w:val="24"/>
          </w:rPr>
          <w:t>http://scieloprueba.sld.cu/scielo.php?script=sci_arttext&amp;pid=S086403192012000400004&amp;lng=es</w:t>
        </w:r>
      </w:hyperlink>
      <w:r w:rsidRPr="002B6054">
        <w:rPr>
          <w:rFonts w:ascii="Arial" w:hAnsi="Arial" w:cs="Arial"/>
          <w:sz w:val="24"/>
          <w:szCs w:val="24"/>
        </w:rPr>
        <w:t>.</w:t>
      </w:r>
      <w:r>
        <w:rPr>
          <w:rFonts w:ascii="Arial" w:hAnsi="Arial" w:cs="Arial"/>
          <w:sz w:val="24"/>
          <w:szCs w:val="24"/>
        </w:rPr>
        <w:t xml:space="preserve"> </w:t>
      </w:r>
    </w:p>
    <w:p w:rsidR="005F6563" w:rsidRDefault="005F6563" w:rsidP="005F6563">
      <w:pPr>
        <w:spacing w:before="100" w:beforeAutospacing="1" w:after="100" w:afterAutospacing="1" w:line="360" w:lineRule="auto"/>
        <w:jc w:val="both"/>
        <w:rPr>
          <w:rFonts w:ascii="Arial" w:eastAsia="Times New Roman" w:hAnsi="Arial" w:cs="Arial"/>
          <w:sz w:val="24"/>
          <w:szCs w:val="24"/>
          <w:lang w:val="en-US" w:eastAsia="es-ES"/>
        </w:rPr>
      </w:pPr>
      <w:r>
        <w:rPr>
          <w:rFonts w:ascii="Arial" w:eastAsia="Times New Roman" w:hAnsi="Arial" w:cs="Arial"/>
          <w:sz w:val="24"/>
          <w:szCs w:val="24"/>
          <w:lang w:eastAsia="es-ES"/>
        </w:rPr>
        <w:t>27</w:t>
      </w:r>
      <w:r w:rsidRPr="002B6054">
        <w:rPr>
          <w:rFonts w:ascii="Arial" w:eastAsia="Times New Roman" w:hAnsi="Arial" w:cs="Arial"/>
          <w:sz w:val="24"/>
          <w:szCs w:val="24"/>
          <w:lang w:eastAsia="es-ES"/>
        </w:rPr>
        <w:t xml:space="preserve">. Taylor SG, </w:t>
      </w:r>
      <w:proofErr w:type="spellStart"/>
      <w:r w:rsidRPr="002B6054">
        <w:rPr>
          <w:rFonts w:ascii="Arial" w:eastAsia="Times New Roman" w:hAnsi="Arial" w:cs="Arial"/>
          <w:sz w:val="24"/>
          <w:szCs w:val="24"/>
          <w:lang w:eastAsia="es-ES"/>
        </w:rPr>
        <w:t>Compton</w:t>
      </w:r>
      <w:proofErr w:type="spellEnd"/>
      <w:r w:rsidRPr="002B6054">
        <w:rPr>
          <w:rFonts w:ascii="Arial" w:eastAsia="Times New Roman" w:hAnsi="Arial" w:cs="Arial"/>
          <w:sz w:val="24"/>
          <w:szCs w:val="24"/>
          <w:lang w:eastAsia="es-ES"/>
        </w:rPr>
        <w:t xml:space="preserve"> A, </w:t>
      </w:r>
      <w:proofErr w:type="spellStart"/>
      <w:r w:rsidRPr="002B6054">
        <w:rPr>
          <w:rFonts w:ascii="Arial" w:eastAsia="Times New Roman" w:hAnsi="Arial" w:cs="Arial"/>
          <w:sz w:val="24"/>
          <w:szCs w:val="24"/>
          <w:lang w:eastAsia="es-ES"/>
        </w:rPr>
        <w:t>Donohue</w:t>
      </w:r>
      <w:proofErr w:type="spellEnd"/>
      <w:r w:rsidRPr="002B6054">
        <w:rPr>
          <w:rFonts w:ascii="Arial" w:eastAsia="Times New Roman" w:hAnsi="Arial" w:cs="Arial"/>
          <w:sz w:val="24"/>
          <w:szCs w:val="24"/>
          <w:lang w:eastAsia="es-ES"/>
        </w:rPr>
        <w:t xml:space="preserve"> </w:t>
      </w:r>
      <w:proofErr w:type="spellStart"/>
      <w:r w:rsidRPr="002B6054">
        <w:rPr>
          <w:rFonts w:ascii="Arial" w:eastAsia="Times New Roman" w:hAnsi="Arial" w:cs="Arial"/>
          <w:sz w:val="24"/>
          <w:szCs w:val="24"/>
          <w:lang w:eastAsia="es-ES"/>
        </w:rPr>
        <w:t>Eben</w:t>
      </w:r>
      <w:proofErr w:type="spellEnd"/>
      <w:r w:rsidRPr="002B6054">
        <w:rPr>
          <w:rFonts w:ascii="Arial" w:eastAsia="Times New Roman" w:hAnsi="Arial" w:cs="Arial"/>
          <w:sz w:val="24"/>
          <w:szCs w:val="24"/>
          <w:lang w:eastAsia="es-ES"/>
        </w:rPr>
        <w:t xml:space="preserve"> J, Emerson S, </w:t>
      </w:r>
      <w:proofErr w:type="spellStart"/>
      <w:r w:rsidRPr="002B6054">
        <w:rPr>
          <w:rFonts w:ascii="Arial" w:eastAsia="Times New Roman" w:hAnsi="Arial" w:cs="Arial"/>
          <w:sz w:val="24"/>
          <w:szCs w:val="24"/>
          <w:lang w:eastAsia="es-ES"/>
        </w:rPr>
        <w:t>Nergess</w:t>
      </w:r>
      <w:proofErr w:type="spellEnd"/>
      <w:r w:rsidRPr="002B6054">
        <w:rPr>
          <w:rFonts w:ascii="Arial" w:eastAsia="Times New Roman" w:hAnsi="Arial" w:cs="Arial"/>
          <w:sz w:val="24"/>
          <w:szCs w:val="24"/>
          <w:lang w:eastAsia="es-ES"/>
        </w:rPr>
        <w:t xml:space="preserve"> N, </w:t>
      </w:r>
      <w:proofErr w:type="spellStart"/>
      <w:r w:rsidRPr="002B6054">
        <w:rPr>
          <w:rFonts w:ascii="Arial" w:eastAsia="Times New Roman" w:hAnsi="Arial" w:cs="Arial"/>
          <w:sz w:val="24"/>
          <w:szCs w:val="24"/>
          <w:lang w:eastAsia="es-ES"/>
        </w:rPr>
        <w:t>Marriner</w:t>
      </w:r>
      <w:proofErr w:type="spellEnd"/>
      <w:r w:rsidRPr="002B6054">
        <w:rPr>
          <w:rFonts w:ascii="Arial" w:eastAsia="Times New Roman" w:hAnsi="Arial" w:cs="Arial"/>
          <w:sz w:val="24"/>
          <w:szCs w:val="24"/>
          <w:lang w:eastAsia="es-ES"/>
        </w:rPr>
        <w:t xml:space="preserve"> </w:t>
      </w:r>
      <w:proofErr w:type="spellStart"/>
      <w:r w:rsidRPr="002B6054">
        <w:rPr>
          <w:rFonts w:ascii="Arial" w:eastAsia="Times New Roman" w:hAnsi="Arial" w:cs="Arial"/>
          <w:sz w:val="24"/>
          <w:szCs w:val="24"/>
          <w:lang w:eastAsia="es-ES"/>
        </w:rPr>
        <w:t>Tomey</w:t>
      </w:r>
      <w:proofErr w:type="spellEnd"/>
      <w:r w:rsidRPr="002B6054">
        <w:rPr>
          <w:rFonts w:ascii="Arial" w:eastAsia="Times New Roman" w:hAnsi="Arial" w:cs="Arial"/>
          <w:sz w:val="24"/>
          <w:szCs w:val="24"/>
          <w:lang w:eastAsia="es-ES"/>
        </w:rPr>
        <w:t xml:space="preserve"> A, et al. Dorothea E. </w:t>
      </w:r>
      <w:proofErr w:type="spellStart"/>
      <w:r w:rsidRPr="002B6054">
        <w:rPr>
          <w:rFonts w:ascii="Arial" w:eastAsia="Times New Roman" w:hAnsi="Arial" w:cs="Arial"/>
          <w:sz w:val="24"/>
          <w:szCs w:val="24"/>
          <w:lang w:eastAsia="es-ES"/>
        </w:rPr>
        <w:t>Orem</w:t>
      </w:r>
      <w:proofErr w:type="spellEnd"/>
      <w:r w:rsidRPr="002B6054">
        <w:rPr>
          <w:rFonts w:ascii="Arial" w:eastAsia="Times New Roman" w:hAnsi="Arial" w:cs="Arial"/>
          <w:sz w:val="24"/>
          <w:szCs w:val="24"/>
          <w:lang w:eastAsia="es-ES"/>
        </w:rPr>
        <w:t xml:space="preserve">: teoría del déficit de autocuidado. En: </w:t>
      </w:r>
      <w:proofErr w:type="spellStart"/>
      <w:r w:rsidRPr="002B6054">
        <w:rPr>
          <w:rFonts w:ascii="Arial" w:eastAsia="Times New Roman" w:hAnsi="Arial" w:cs="Arial"/>
          <w:sz w:val="24"/>
          <w:szCs w:val="24"/>
          <w:lang w:eastAsia="es-ES"/>
        </w:rPr>
        <w:t>Marriner</w:t>
      </w:r>
      <w:proofErr w:type="spellEnd"/>
      <w:r w:rsidRPr="002B6054">
        <w:rPr>
          <w:rFonts w:ascii="Arial" w:eastAsia="Times New Roman" w:hAnsi="Arial" w:cs="Arial"/>
          <w:sz w:val="24"/>
          <w:szCs w:val="24"/>
          <w:lang w:eastAsia="es-ES"/>
        </w:rPr>
        <w:t xml:space="preserve"> </w:t>
      </w:r>
      <w:proofErr w:type="spellStart"/>
      <w:r w:rsidRPr="002B6054">
        <w:rPr>
          <w:rFonts w:ascii="Arial" w:eastAsia="Times New Roman" w:hAnsi="Arial" w:cs="Arial"/>
          <w:sz w:val="24"/>
          <w:szCs w:val="24"/>
          <w:lang w:eastAsia="es-ES"/>
        </w:rPr>
        <w:t>Tomey</w:t>
      </w:r>
      <w:proofErr w:type="spellEnd"/>
      <w:r w:rsidRPr="002B6054">
        <w:rPr>
          <w:rFonts w:ascii="Arial" w:eastAsia="Times New Roman" w:hAnsi="Arial" w:cs="Arial"/>
          <w:sz w:val="24"/>
          <w:szCs w:val="24"/>
          <w:lang w:eastAsia="es-ES"/>
        </w:rPr>
        <w:t xml:space="preserve"> A, </w:t>
      </w:r>
      <w:proofErr w:type="spellStart"/>
      <w:r w:rsidRPr="002B6054">
        <w:rPr>
          <w:rFonts w:ascii="Arial" w:eastAsia="Times New Roman" w:hAnsi="Arial" w:cs="Arial"/>
          <w:sz w:val="24"/>
          <w:szCs w:val="24"/>
          <w:lang w:eastAsia="es-ES"/>
        </w:rPr>
        <w:t>Raile</w:t>
      </w:r>
      <w:proofErr w:type="spellEnd"/>
      <w:r w:rsidRPr="002B6054">
        <w:rPr>
          <w:rFonts w:ascii="Arial" w:eastAsia="Times New Roman" w:hAnsi="Arial" w:cs="Arial"/>
          <w:sz w:val="24"/>
          <w:szCs w:val="24"/>
          <w:lang w:eastAsia="es-ES"/>
        </w:rPr>
        <w:t xml:space="preserve"> </w:t>
      </w:r>
      <w:proofErr w:type="spellStart"/>
      <w:r w:rsidRPr="002B6054">
        <w:rPr>
          <w:rFonts w:ascii="Arial" w:eastAsia="Times New Roman" w:hAnsi="Arial" w:cs="Arial"/>
          <w:sz w:val="24"/>
          <w:szCs w:val="24"/>
          <w:lang w:eastAsia="es-ES"/>
        </w:rPr>
        <w:t>Alligood</w:t>
      </w:r>
      <w:proofErr w:type="spellEnd"/>
      <w:r w:rsidRPr="002B6054">
        <w:rPr>
          <w:rFonts w:ascii="Arial" w:eastAsia="Times New Roman" w:hAnsi="Arial" w:cs="Arial"/>
          <w:sz w:val="24"/>
          <w:szCs w:val="24"/>
          <w:lang w:eastAsia="es-ES"/>
        </w:rPr>
        <w:t xml:space="preserve"> M. Modelos y teorías de enfermería. </w:t>
      </w:r>
      <w:r w:rsidRPr="002B6054">
        <w:rPr>
          <w:rFonts w:ascii="Arial" w:eastAsia="Times New Roman" w:hAnsi="Arial" w:cs="Arial"/>
          <w:sz w:val="24"/>
          <w:szCs w:val="24"/>
          <w:lang w:val="en-US" w:eastAsia="es-ES"/>
        </w:rPr>
        <w:t xml:space="preserve">4ta Ed. Madrid: Harcourt; 2000. p. 175-194. </w:t>
      </w:r>
    </w:p>
    <w:p w:rsidR="005F6563" w:rsidRPr="002B6054" w:rsidRDefault="005F6563" w:rsidP="005F6563">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val="en-US" w:eastAsia="es-ES"/>
        </w:rPr>
        <w:t>28</w:t>
      </w:r>
      <w:r w:rsidRPr="002B6054">
        <w:rPr>
          <w:rFonts w:ascii="Arial" w:eastAsia="Times New Roman" w:hAnsi="Arial" w:cs="Arial"/>
          <w:sz w:val="24"/>
          <w:szCs w:val="24"/>
          <w:lang w:val="en-US" w:eastAsia="es-ES"/>
        </w:rPr>
        <w:t xml:space="preserve">. Alexander JE, </w:t>
      </w:r>
      <w:proofErr w:type="spellStart"/>
      <w:r w:rsidRPr="002B6054">
        <w:rPr>
          <w:rFonts w:ascii="Arial" w:eastAsia="Times New Roman" w:hAnsi="Arial" w:cs="Arial"/>
          <w:sz w:val="24"/>
          <w:szCs w:val="24"/>
          <w:lang w:val="en-US" w:eastAsia="es-ES"/>
        </w:rPr>
        <w:t>Wertman</w:t>
      </w:r>
      <w:proofErr w:type="spellEnd"/>
      <w:r w:rsidRPr="002B6054">
        <w:rPr>
          <w:rFonts w:ascii="Arial" w:eastAsia="Times New Roman" w:hAnsi="Arial" w:cs="Arial"/>
          <w:sz w:val="24"/>
          <w:szCs w:val="24"/>
          <w:lang w:val="en-US" w:eastAsia="es-ES"/>
        </w:rPr>
        <w:t xml:space="preserve"> D, Lauer T, </w:t>
      </w:r>
      <w:proofErr w:type="spellStart"/>
      <w:r w:rsidRPr="002B6054">
        <w:rPr>
          <w:rFonts w:ascii="Arial" w:eastAsia="Times New Roman" w:hAnsi="Arial" w:cs="Arial"/>
          <w:sz w:val="24"/>
          <w:szCs w:val="24"/>
          <w:lang w:val="en-US" w:eastAsia="es-ES"/>
        </w:rPr>
        <w:t>Marriner</w:t>
      </w:r>
      <w:proofErr w:type="spellEnd"/>
      <w:r w:rsidRPr="002B6054">
        <w:rPr>
          <w:rFonts w:ascii="Arial" w:eastAsia="Times New Roman" w:hAnsi="Arial" w:cs="Arial"/>
          <w:sz w:val="24"/>
          <w:szCs w:val="24"/>
          <w:lang w:val="en-US" w:eastAsia="es-ES"/>
        </w:rPr>
        <w:t xml:space="preserve"> A, Neal SE, Williams S. Virginia Henderson: </w:t>
      </w:r>
      <w:proofErr w:type="spellStart"/>
      <w:r w:rsidRPr="002B6054">
        <w:rPr>
          <w:rFonts w:ascii="Arial" w:eastAsia="Times New Roman" w:hAnsi="Arial" w:cs="Arial"/>
          <w:sz w:val="24"/>
          <w:szCs w:val="24"/>
          <w:lang w:val="en-US" w:eastAsia="es-ES"/>
        </w:rPr>
        <w:t>definición</w:t>
      </w:r>
      <w:proofErr w:type="spellEnd"/>
      <w:r w:rsidRPr="002B6054">
        <w:rPr>
          <w:rFonts w:ascii="Arial" w:eastAsia="Times New Roman" w:hAnsi="Arial" w:cs="Arial"/>
          <w:sz w:val="24"/>
          <w:szCs w:val="24"/>
          <w:lang w:val="en-US" w:eastAsia="es-ES"/>
        </w:rPr>
        <w:t xml:space="preserve"> de </w:t>
      </w:r>
      <w:proofErr w:type="spellStart"/>
      <w:r w:rsidRPr="002B6054">
        <w:rPr>
          <w:rFonts w:ascii="Arial" w:eastAsia="Times New Roman" w:hAnsi="Arial" w:cs="Arial"/>
          <w:sz w:val="24"/>
          <w:szCs w:val="24"/>
          <w:lang w:val="en-US" w:eastAsia="es-ES"/>
        </w:rPr>
        <w:t>enfermería</w:t>
      </w:r>
      <w:proofErr w:type="spellEnd"/>
      <w:r w:rsidRPr="002B6054">
        <w:rPr>
          <w:rFonts w:ascii="Arial" w:eastAsia="Times New Roman" w:hAnsi="Arial" w:cs="Arial"/>
          <w:sz w:val="24"/>
          <w:szCs w:val="24"/>
          <w:lang w:val="en-US" w:eastAsia="es-ES"/>
        </w:rPr>
        <w:t xml:space="preserve">. </w:t>
      </w:r>
      <w:r w:rsidRPr="002B6054">
        <w:rPr>
          <w:rFonts w:ascii="Arial" w:eastAsia="Times New Roman" w:hAnsi="Arial" w:cs="Arial"/>
          <w:sz w:val="24"/>
          <w:szCs w:val="24"/>
          <w:lang w:eastAsia="es-ES"/>
        </w:rPr>
        <w:t xml:space="preserve">En. </w:t>
      </w:r>
      <w:proofErr w:type="spellStart"/>
      <w:r w:rsidRPr="002B6054">
        <w:rPr>
          <w:rFonts w:ascii="Arial" w:eastAsia="Times New Roman" w:hAnsi="Arial" w:cs="Arial"/>
          <w:sz w:val="24"/>
          <w:szCs w:val="24"/>
          <w:lang w:eastAsia="es-ES"/>
        </w:rPr>
        <w:t>Marriner</w:t>
      </w:r>
      <w:proofErr w:type="spellEnd"/>
      <w:r w:rsidRPr="002B6054">
        <w:rPr>
          <w:rFonts w:ascii="Arial" w:eastAsia="Times New Roman" w:hAnsi="Arial" w:cs="Arial"/>
          <w:sz w:val="24"/>
          <w:szCs w:val="24"/>
          <w:lang w:eastAsia="es-ES"/>
        </w:rPr>
        <w:t xml:space="preserve"> </w:t>
      </w:r>
      <w:proofErr w:type="spellStart"/>
      <w:r w:rsidRPr="002B6054">
        <w:rPr>
          <w:rFonts w:ascii="Arial" w:eastAsia="Times New Roman" w:hAnsi="Arial" w:cs="Arial"/>
          <w:sz w:val="24"/>
          <w:szCs w:val="24"/>
          <w:lang w:eastAsia="es-ES"/>
        </w:rPr>
        <w:t>Tomey</w:t>
      </w:r>
      <w:proofErr w:type="spellEnd"/>
      <w:r w:rsidRPr="002B6054">
        <w:rPr>
          <w:rFonts w:ascii="Arial" w:eastAsia="Times New Roman" w:hAnsi="Arial" w:cs="Arial"/>
          <w:sz w:val="24"/>
          <w:szCs w:val="24"/>
          <w:lang w:eastAsia="es-ES"/>
        </w:rPr>
        <w:t xml:space="preserve"> A; </w:t>
      </w:r>
      <w:proofErr w:type="spellStart"/>
      <w:r w:rsidRPr="002B6054">
        <w:rPr>
          <w:rFonts w:ascii="Arial" w:eastAsia="Times New Roman" w:hAnsi="Arial" w:cs="Arial"/>
          <w:sz w:val="24"/>
          <w:szCs w:val="24"/>
          <w:lang w:eastAsia="es-ES"/>
        </w:rPr>
        <w:t>Raile</w:t>
      </w:r>
      <w:proofErr w:type="spellEnd"/>
      <w:r w:rsidRPr="002B6054">
        <w:rPr>
          <w:rFonts w:ascii="Arial" w:eastAsia="Times New Roman" w:hAnsi="Arial" w:cs="Arial"/>
          <w:sz w:val="24"/>
          <w:szCs w:val="24"/>
          <w:lang w:eastAsia="es-ES"/>
        </w:rPr>
        <w:t xml:space="preserve"> </w:t>
      </w:r>
      <w:proofErr w:type="spellStart"/>
      <w:r w:rsidRPr="002B6054">
        <w:rPr>
          <w:rFonts w:ascii="Arial" w:eastAsia="Times New Roman" w:hAnsi="Arial" w:cs="Arial"/>
          <w:sz w:val="24"/>
          <w:szCs w:val="24"/>
          <w:lang w:eastAsia="es-ES"/>
        </w:rPr>
        <w:t>Alligood</w:t>
      </w:r>
      <w:proofErr w:type="spellEnd"/>
      <w:r w:rsidRPr="002B6054">
        <w:rPr>
          <w:rFonts w:ascii="Arial" w:eastAsia="Times New Roman" w:hAnsi="Arial" w:cs="Arial"/>
          <w:sz w:val="24"/>
          <w:szCs w:val="24"/>
          <w:lang w:eastAsia="es-ES"/>
        </w:rPr>
        <w:t xml:space="preserve"> M. Modelos y teorías de enfermería. 4ta Ed. Madrid: </w:t>
      </w:r>
      <w:proofErr w:type="spellStart"/>
      <w:r w:rsidRPr="002B6054">
        <w:rPr>
          <w:rFonts w:ascii="Arial" w:eastAsia="Times New Roman" w:hAnsi="Arial" w:cs="Arial"/>
          <w:sz w:val="24"/>
          <w:szCs w:val="24"/>
          <w:lang w:eastAsia="es-ES"/>
        </w:rPr>
        <w:t>Harcourt</w:t>
      </w:r>
      <w:proofErr w:type="spellEnd"/>
      <w:r w:rsidRPr="002B6054">
        <w:rPr>
          <w:rFonts w:ascii="Arial" w:eastAsia="Times New Roman" w:hAnsi="Arial" w:cs="Arial"/>
          <w:sz w:val="24"/>
          <w:szCs w:val="24"/>
          <w:lang w:eastAsia="es-ES"/>
        </w:rPr>
        <w:t xml:space="preserve">; 2000. p. 99-111. </w:t>
      </w:r>
    </w:p>
    <w:p w:rsidR="005F6563" w:rsidRPr="002B6054" w:rsidRDefault="005F6563" w:rsidP="005F6563">
      <w:pPr>
        <w:pStyle w:val="NormalWeb"/>
        <w:spacing w:line="360" w:lineRule="auto"/>
        <w:jc w:val="both"/>
        <w:rPr>
          <w:rFonts w:ascii="Arial" w:hAnsi="Arial" w:cs="Arial"/>
          <w:color w:val="auto"/>
        </w:rPr>
      </w:pPr>
      <w:r>
        <w:rPr>
          <w:rFonts w:ascii="Arial" w:hAnsi="Arial" w:cs="Arial"/>
          <w:color w:val="auto"/>
        </w:rPr>
        <w:t>29</w:t>
      </w:r>
      <w:r w:rsidRPr="002B6054">
        <w:rPr>
          <w:rFonts w:ascii="Arial" w:hAnsi="Arial" w:cs="Arial"/>
          <w:color w:val="auto"/>
        </w:rPr>
        <w:t xml:space="preserve">. </w:t>
      </w:r>
      <w:proofErr w:type="spellStart"/>
      <w:r w:rsidRPr="002B6054">
        <w:rPr>
          <w:rFonts w:ascii="Arial" w:hAnsi="Arial" w:cs="Arial"/>
          <w:color w:val="auto"/>
        </w:rPr>
        <w:t>Agramonte</w:t>
      </w:r>
      <w:proofErr w:type="spellEnd"/>
      <w:r w:rsidRPr="002B6054">
        <w:rPr>
          <w:rFonts w:ascii="Arial" w:hAnsi="Arial" w:cs="Arial"/>
          <w:color w:val="auto"/>
        </w:rPr>
        <w:t xml:space="preserve"> A, </w:t>
      </w:r>
      <w:proofErr w:type="spellStart"/>
      <w:r w:rsidRPr="002B6054">
        <w:rPr>
          <w:rFonts w:ascii="Arial" w:hAnsi="Arial" w:cs="Arial"/>
          <w:color w:val="auto"/>
        </w:rPr>
        <w:t>Farres</w:t>
      </w:r>
      <w:proofErr w:type="spellEnd"/>
      <w:r w:rsidRPr="002B6054">
        <w:rPr>
          <w:rFonts w:ascii="Arial" w:hAnsi="Arial" w:cs="Arial"/>
          <w:color w:val="auto"/>
        </w:rPr>
        <w:t xml:space="preserve"> R. Influencia de las estrategias curriculares de la carrera Licenciatura en Enfermería en la calidad del cuidado. </w:t>
      </w:r>
      <w:proofErr w:type="spellStart"/>
      <w:r w:rsidRPr="002B6054">
        <w:rPr>
          <w:rFonts w:ascii="Arial" w:hAnsi="Arial" w:cs="Arial"/>
          <w:color w:val="auto"/>
        </w:rPr>
        <w:t>Rev</w:t>
      </w:r>
      <w:proofErr w:type="spellEnd"/>
      <w:r w:rsidRPr="002B6054">
        <w:rPr>
          <w:rFonts w:ascii="Arial" w:hAnsi="Arial" w:cs="Arial"/>
          <w:color w:val="auto"/>
        </w:rPr>
        <w:t xml:space="preserve"> </w:t>
      </w:r>
      <w:proofErr w:type="gramStart"/>
      <w:r w:rsidRPr="002B6054">
        <w:rPr>
          <w:rFonts w:ascii="Arial" w:hAnsi="Arial" w:cs="Arial"/>
          <w:color w:val="auto"/>
        </w:rPr>
        <w:t>Cubana</w:t>
      </w:r>
      <w:proofErr w:type="gramEnd"/>
      <w:r w:rsidRPr="002B6054">
        <w:rPr>
          <w:rFonts w:ascii="Arial" w:hAnsi="Arial" w:cs="Arial"/>
          <w:color w:val="auto"/>
        </w:rPr>
        <w:t xml:space="preserve"> </w:t>
      </w:r>
      <w:proofErr w:type="spellStart"/>
      <w:r w:rsidRPr="002B6054">
        <w:rPr>
          <w:rFonts w:ascii="Arial" w:hAnsi="Arial" w:cs="Arial"/>
          <w:color w:val="auto"/>
        </w:rPr>
        <w:t>Enfermer</w:t>
      </w:r>
      <w:proofErr w:type="spellEnd"/>
      <w:r w:rsidRPr="002B6054">
        <w:rPr>
          <w:rFonts w:ascii="Arial" w:hAnsi="Arial" w:cs="Arial"/>
          <w:color w:val="auto"/>
        </w:rPr>
        <w:t>. 2010 [citado 11 Feb 2014];26(4</w:t>
      </w:r>
      <w:proofErr w:type="gramStart"/>
      <w:r w:rsidRPr="002B6054">
        <w:rPr>
          <w:rFonts w:ascii="Arial" w:hAnsi="Arial" w:cs="Arial"/>
          <w:color w:val="auto"/>
        </w:rPr>
        <w:t>):[</w:t>
      </w:r>
      <w:proofErr w:type="gramEnd"/>
      <w:r w:rsidRPr="002B6054">
        <w:rPr>
          <w:rFonts w:ascii="Arial" w:hAnsi="Arial" w:cs="Arial"/>
          <w:color w:val="auto"/>
        </w:rPr>
        <w:t xml:space="preserve">aprox. 12 p.]. Disponible en: </w:t>
      </w:r>
      <w:hyperlink r:id="rId20" w:history="1">
        <w:r w:rsidRPr="001919D8">
          <w:rPr>
            <w:rStyle w:val="Hipervnculo"/>
            <w:rFonts w:ascii="Arial" w:hAnsi="Arial" w:cs="Arial"/>
          </w:rPr>
          <w:t>http://scielo.sld.cu/scielo.php?script=sci_arttext&amp;pid=S086403192010000400004&amp;nrm=iso</w:t>
        </w:r>
      </w:hyperlink>
      <w:r>
        <w:rPr>
          <w:rFonts w:ascii="Arial" w:hAnsi="Arial" w:cs="Arial"/>
          <w:color w:val="auto"/>
        </w:rPr>
        <w:t xml:space="preserve"> </w:t>
      </w:r>
    </w:p>
    <w:p w:rsidR="005F6563" w:rsidRPr="002B6054" w:rsidRDefault="005F6563" w:rsidP="005F6563">
      <w:pPr>
        <w:pStyle w:val="NormalWeb"/>
        <w:spacing w:line="360" w:lineRule="auto"/>
        <w:jc w:val="both"/>
        <w:rPr>
          <w:rFonts w:ascii="Arial" w:hAnsi="Arial" w:cs="Arial"/>
          <w:color w:val="auto"/>
        </w:rPr>
      </w:pPr>
      <w:r>
        <w:rPr>
          <w:rFonts w:ascii="Arial" w:hAnsi="Arial" w:cs="Arial"/>
          <w:color w:val="auto"/>
        </w:rPr>
        <w:t>30</w:t>
      </w:r>
      <w:r w:rsidRPr="002B6054">
        <w:rPr>
          <w:rFonts w:ascii="Arial" w:hAnsi="Arial" w:cs="Arial"/>
          <w:color w:val="auto"/>
        </w:rPr>
        <w:t xml:space="preserve">. Caballero JA. Reconocimiento de la calidad en los procesos en Enfermería como estímulo a los históricos resultados y esfuerzos. </w:t>
      </w:r>
      <w:proofErr w:type="spellStart"/>
      <w:r w:rsidRPr="002B6054">
        <w:rPr>
          <w:rFonts w:ascii="Arial" w:hAnsi="Arial" w:cs="Arial"/>
          <w:color w:val="auto"/>
        </w:rPr>
        <w:t>Rev</w:t>
      </w:r>
      <w:proofErr w:type="spellEnd"/>
      <w:r w:rsidRPr="002B6054">
        <w:rPr>
          <w:rFonts w:ascii="Arial" w:hAnsi="Arial" w:cs="Arial"/>
          <w:color w:val="auto"/>
        </w:rPr>
        <w:t xml:space="preserve"> Cubana </w:t>
      </w:r>
      <w:proofErr w:type="spellStart"/>
      <w:r w:rsidRPr="002B6054">
        <w:rPr>
          <w:rFonts w:ascii="Arial" w:hAnsi="Arial" w:cs="Arial"/>
          <w:color w:val="auto"/>
        </w:rPr>
        <w:t>Enfermer</w:t>
      </w:r>
      <w:proofErr w:type="spellEnd"/>
      <w:r w:rsidRPr="002B6054">
        <w:rPr>
          <w:rFonts w:ascii="Arial" w:hAnsi="Arial" w:cs="Arial"/>
          <w:color w:val="auto"/>
        </w:rPr>
        <w:t xml:space="preserve"> </w:t>
      </w:r>
      <w:r w:rsidRPr="002B6054">
        <w:rPr>
          <w:rFonts w:ascii="Arial" w:hAnsi="Arial" w:cs="Arial"/>
          <w:color w:val="auto"/>
        </w:rPr>
        <w:lastRenderedPageBreak/>
        <w:t>2011 [citado 11 Feb 2014];27(2</w:t>
      </w:r>
      <w:proofErr w:type="gramStart"/>
      <w:r w:rsidRPr="002B6054">
        <w:rPr>
          <w:rFonts w:ascii="Arial" w:hAnsi="Arial" w:cs="Arial"/>
          <w:color w:val="auto"/>
        </w:rPr>
        <w:t>):[</w:t>
      </w:r>
      <w:proofErr w:type="gramEnd"/>
      <w:r w:rsidRPr="002B6054">
        <w:rPr>
          <w:rFonts w:ascii="Arial" w:hAnsi="Arial" w:cs="Arial"/>
          <w:color w:val="auto"/>
        </w:rPr>
        <w:t xml:space="preserve">aprox. 8 p.]. Disponible en: </w:t>
      </w:r>
      <w:hyperlink r:id="rId21" w:history="1">
        <w:r w:rsidRPr="001919D8">
          <w:rPr>
            <w:rStyle w:val="Hipervnculo"/>
            <w:rFonts w:ascii="Arial" w:hAnsi="Arial" w:cs="Arial"/>
          </w:rPr>
          <w:t>http://scielo.sld.cu/scielo.php?script=sci_arttext&amp;pid=S086403192011000200002&amp;nrm=iso</w:t>
        </w:r>
      </w:hyperlink>
      <w:r>
        <w:rPr>
          <w:rFonts w:ascii="Arial" w:hAnsi="Arial" w:cs="Arial"/>
          <w:color w:val="auto"/>
        </w:rPr>
        <w:t xml:space="preserve">  </w:t>
      </w:r>
    </w:p>
    <w:p w:rsidR="005F6563" w:rsidRPr="002B6054" w:rsidRDefault="005F6563" w:rsidP="005F6563">
      <w:pPr>
        <w:spacing w:line="360" w:lineRule="auto"/>
        <w:jc w:val="both"/>
        <w:rPr>
          <w:rFonts w:ascii="Arial" w:hAnsi="Arial" w:cs="Arial"/>
          <w:sz w:val="24"/>
          <w:szCs w:val="24"/>
        </w:rPr>
      </w:pPr>
      <w:r>
        <w:rPr>
          <w:rFonts w:ascii="Arial" w:hAnsi="Arial" w:cs="Arial"/>
          <w:sz w:val="24"/>
          <w:szCs w:val="24"/>
        </w:rPr>
        <w:t>31</w:t>
      </w:r>
      <w:r w:rsidRPr="002B6054">
        <w:rPr>
          <w:rFonts w:ascii="Arial" w:hAnsi="Arial" w:cs="Arial"/>
          <w:sz w:val="24"/>
          <w:szCs w:val="24"/>
        </w:rPr>
        <w:t xml:space="preserve">. Barco V, Ramírez M, Álvarez ZC. La superación continua de enfermería y su contribución al desempeño de excelencia. </w:t>
      </w:r>
      <w:proofErr w:type="spellStart"/>
      <w:r w:rsidRPr="002B6054">
        <w:rPr>
          <w:rFonts w:ascii="Arial" w:hAnsi="Arial" w:cs="Arial"/>
          <w:sz w:val="24"/>
          <w:szCs w:val="24"/>
        </w:rPr>
        <w:t>Rev</w:t>
      </w:r>
      <w:proofErr w:type="spellEnd"/>
      <w:r w:rsidRPr="002B6054">
        <w:rPr>
          <w:rFonts w:ascii="Arial" w:hAnsi="Arial" w:cs="Arial"/>
          <w:sz w:val="24"/>
          <w:szCs w:val="24"/>
        </w:rPr>
        <w:t xml:space="preserve"> </w:t>
      </w:r>
      <w:proofErr w:type="gramStart"/>
      <w:r w:rsidRPr="002B6054">
        <w:rPr>
          <w:rFonts w:ascii="Arial" w:hAnsi="Arial" w:cs="Arial"/>
          <w:sz w:val="24"/>
          <w:szCs w:val="24"/>
        </w:rPr>
        <w:t>Cubana</w:t>
      </w:r>
      <w:proofErr w:type="gramEnd"/>
      <w:r w:rsidRPr="002B6054">
        <w:rPr>
          <w:rFonts w:ascii="Arial" w:hAnsi="Arial" w:cs="Arial"/>
          <w:sz w:val="24"/>
          <w:szCs w:val="24"/>
        </w:rPr>
        <w:t xml:space="preserve"> </w:t>
      </w:r>
      <w:proofErr w:type="spellStart"/>
      <w:r w:rsidRPr="002B6054">
        <w:rPr>
          <w:rFonts w:ascii="Arial" w:hAnsi="Arial" w:cs="Arial"/>
          <w:sz w:val="24"/>
          <w:szCs w:val="24"/>
        </w:rPr>
        <w:t>Enfermer</w:t>
      </w:r>
      <w:proofErr w:type="spellEnd"/>
      <w:r w:rsidRPr="002B6054">
        <w:rPr>
          <w:rFonts w:ascii="Arial" w:hAnsi="Arial" w:cs="Arial"/>
          <w:sz w:val="24"/>
          <w:szCs w:val="24"/>
        </w:rPr>
        <w:t xml:space="preserve">. 2017 [citado 11 </w:t>
      </w:r>
      <w:proofErr w:type="spellStart"/>
      <w:r w:rsidRPr="002B6054">
        <w:rPr>
          <w:rFonts w:ascii="Arial" w:hAnsi="Arial" w:cs="Arial"/>
          <w:sz w:val="24"/>
          <w:szCs w:val="24"/>
        </w:rPr>
        <w:t>Sep</w:t>
      </w:r>
      <w:proofErr w:type="spellEnd"/>
      <w:r w:rsidRPr="002B6054">
        <w:rPr>
          <w:rFonts w:ascii="Arial" w:hAnsi="Arial" w:cs="Arial"/>
          <w:sz w:val="24"/>
          <w:szCs w:val="24"/>
        </w:rPr>
        <w:t xml:space="preserve"> 2020];33(1</w:t>
      </w:r>
      <w:proofErr w:type="gramStart"/>
      <w:r w:rsidRPr="002B6054">
        <w:rPr>
          <w:rFonts w:ascii="Arial" w:hAnsi="Arial" w:cs="Arial"/>
          <w:sz w:val="24"/>
          <w:szCs w:val="24"/>
        </w:rPr>
        <w:t>):[</w:t>
      </w:r>
      <w:proofErr w:type="gramEnd"/>
      <w:r w:rsidRPr="002B6054">
        <w:rPr>
          <w:rFonts w:ascii="Arial" w:hAnsi="Arial" w:cs="Arial"/>
          <w:sz w:val="24"/>
          <w:szCs w:val="24"/>
        </w:rPr>
        <w:t>aprox. 17 p.].</w:t>
      </w:r>
    </w:p>
    <w:p w:rsidR="005F6563" w:rsidRPr="005F6563" w:rsidRDefault="005F6563" w:rsidP="002B6054">
      <w:pPr>
        <w:spacing w:line="360" w:lineRule="auto"/>
        <w:jc w:val="both"/>
        <w:rPr>
          <w:rFonts w:ascii="Arial" w:hAnsi="Arial" w:cs="Arial"/>
          <w:b/>
          <w:sz w:val="24"/>
          <w:szCs w:val="24"/>
        </w:rPr>
      </w:pPr>
    </w:p>
    <w:p w:rsidR="005F6563" w:rsidRPr="002B6054" w:rsidRDefault="005F6563" w:rsidP="002B6054">
      <w:pPr>
        <w:spacing w:line="360" w:lineRule="auto"/>
        <w:jc w:val="both"/>
        <w:rPr>
          <w:rFonts w:ascii="Arial" w:hAnsi="Arial" w:cs="Arial"/>
          <w:sz w:val="24"/>
          <w:szCs w:val="24"/>
        </w:rPr>
      </w:pPr>
    </w:p>
    <w:p w:rsidR="005C79BA" w:rsidRPr="002B6054" w:rsidRDefault="005C79BA" w:rsidP="002B6054">
      <w:pPr>
        <w:spacing w:line="360" w:lineRule="auto"/>
        <w:jc w:val="both"/>
        <w:rPr>
          <w:rFonts w:ascii="Arial" w:hAnsi="Arial" w:cs="Arial"/>
          <w:sz w:val="24"/>
          <w:szCs w:val="24"/>
        </w:rPr>
      </w:pPr>
    </w:p>
    <w:p w:rsidR="005C79BA" w:rsidRPr="002B6054" w:rsidRDefault="005C79BA" w:rsidP="002B6054">
      <w:pPr>
        <w:spacing w:line="360" w:lineRule="auto"/>
        <w:jc w:val="both"/>
        <w:rPr>
          <w:rFonts w:ascii="Arial" w:hAnsi="Arial" w:cs="Arial"/>
          <w:color w:val="FF0000"/>
          <w:sz w:val="24"/>
          <w:szCs w:val="24"/>
        </w:rPr>
      </w:pPr>
    </w:p>
    <w:sectPr w:rsidR="005C79BA" w:rsidRPr="002B60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Frutiger-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4530"/>
    <w:multiLevelType w:val="hybridMultilevel"/>
    <w:tmpl w:val="1FBA7550"/>
    <w:lvl w:ilvl="0" w:tplc="C7B89650">
      <w:start w:val="1"/>
      <w:numFmt w:val="bullet"/>
      <w:lvlText w:val=""/>
      <w:lvlJc w:val="left"/>
      <w:pPr>
        <w:ind w:left="397" w:hanging="34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73431B"/>
    <w:multiLevelType w:val="hybridMultilevel"/>
    <w:tmpl w:val="BC964D74"/>
    <w:lvl w:ilvl="0" w:tplc="A4721966">
      <w:start w:val="1"/>
      <w:numFmt w:val="decimal"/>
      <w:lvlText w:val="%1."/>
      <w:lvlJc w:val="left"/>
      <w:pPr>
        <w:ind w:left="720" w:hanging="360"/>
      </w:pPr>
      <w:rPr>
        <w:rFonts w:ascii="Arial" w:hAnsi="Arial" w:cs="Arial"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B9073D"/>
    <w:multiLevelType w:val="hybridMultilevel"/>
    <w:tmpl w:val="E564DB50"/>
    <w:lvl w:ilvl="0" w:tplc="2916A964">
      <w:start w:val="1"/>
      <w:numFmt w:val="bullet"/>
      <w:lvlText w:val=""/>
      <w:lvlJc w:val="left"/>
      <w:pPr>
        <w:ind w:left="720" w:hanging="663"/>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9E"/>
    <w:rsid w:val="00196834"/>
    <w:rsid w:val="001B6442"/>
    <w:rsid w:val="002B6054"/>
    <w:rsid w:val="002C051A"/>
    <w:rsid w:val="002F4581"/>
    <w:rsid w:val="003C56B2"/>
    <w:rsid w:val="0055409E"/>
    <w:rsid w:val="005C79BA"/>
    <w:rsid w:val="005F6563"/>
    <w:rsid w:val="00717991"/>
    <w:rsid w:val="00B1258E"/>
    <w:rsid w:val="00B57086"/>
    <w:rsid w:val="00E00F59"/>
    <w:rsid w:val="00E270C0"/>
    <w:rsid w:val="00E33916"/>
    <w:rsid w:val="00EC6B67"/>
    <w:rsid w:val="00FC45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0841"/>
  <w15:chartTrackingRefBased/>
  <w15:docId w15:val="{22227FDC-3ACF-4FE7-A18F-E65D1E2E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79BA"/>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link w:val="PrrafodelistaCar"/>
    <w:uiPriority w:val="34"/>
    <w:qFormat/>
    <w:rsid w:val="005C79BA"/>
    <w:pPr>
      <w:tabs>
        <w:tab w:val="right" w:pos="8640"/>
      </w:tabs>
      <w:spacing w:after="0" w:line="240" w:lineRule="auto"/>
      <w:ind w:left="720"/>
      <w:contextualSpacing/>
      <w:jc w:val="both"/>
    </w:pPr>
    <w:rPr>
      <w:rFonts w:ascii="Arial" w:eastAsia="MS Mincho" w:hAnsi="Arial" w:cs="Arial"/>
      <w:spacing w:val="-2"/>
      <w:sz w:val="24"/>
      <w:szCs w:val="24"/>
    </w:rPr>
  </w:style>
  <w:style w:type="character" w:customStyle="1" w:styleId="PrrafodelistaCar">
    <w:name w:val="Párrafo de lista Car"/>
    <w:link w:val="Prrafodelista"/>
    <w:uiPriority w:val="34"/>
    <w:locked/>
    <w:rsid w:val="005C79BA"/>
    <w:rPr>
      <w:rFonts w:ascii="Arial" w:eastAsia="MS Mincho" w:hAnsi="Arial" w:cs="Arial"/>
      <w:spacing w:val="-2"/>
      <w:sz w:val="24"/>
      <w:szCs w:val="24"/>
    </w:rPr>
  </w:style>
  <w:style w:type="character" w:customStyle="1" w:styleId="fontstyle01">
    <w:name w:val="fontstyle01"/>
    <w:rsid w:val="005C79BA"/>
    <w:rPr>
      <w:rFonts w:ascii="Arial" w:hAnsi="Arial" w:cs="Arial" w:hint="default"/>
      <w:b w:val="0"/>
      <w:bCs w:val="0"/>
      <w:i w:val="0"/>
      <w:iCs w:val="0"/>
      <w:color w:val="000000"/>
      <w:sz w:val="24"/>
      <w:szCs w:val="24"/>
    </w:rPr>
  </w:style>
  <w:style w:type="paragraph" w:styleId="NormalWeb">
    <w:name w:val="Normal (Web)"/>
    <w:basedOn w:val="Normal"/>
    <w:uiPriority w:val="99"/>
    <w:semiHidden/>
    <w:unhideWhenUsed/>
    <w:rsid w:val="00B1258E"/>
    <w:pPr>
      <w:spacing w:before="240" w:after="240" w:line="240" w:lineRule="auto"/>
    </w:pPr>
    <w:rPr>
      <w:rFonts w:ascii="Times New Roman" w:eastAsiaTheme="minorEastAsia" w:hAnsi="Times New Roman" w:cs="Times New Roman"/>
      <w:color w:val="000000"/>
      <w:sz w:val="24"/>
      <w:szCs w:val="24"/>
      <w:lang w:eastAsia="es-ES"/>
    </w:rPr>
  </w:style>
  <w:style w:type="character" w:styleId="Hipervnculo">
    <w:name w:val="Hyperlink"/>
    <w:basedOn w:val="Fuentedeprrafopredeter"/>
    <w:uiPriority w:val="99"/>
    <w:unhideWhenUsed/>
    <w:rsid w:val="00B1258E"/>
    <w:rPr>
      <w:strike w:val="0"/>
      <w:dstrike w:val="0"/>
      <w:color w:val="1F539F"/>
      <w:u w:val="none"/>
      <w:effect w:val="none"/>
    </w:rPr>
  </w:style>
  <w:style w:type="character" w:customStyle="1" w:styleId="fontstyle21">
    <w:name w:val="fontstyle21"/>
    <w:basedOn w:val="Fuentedeprrafopredeter"/>
    <w:rsid w:val="00FC4533"/>
    <w:rPr>
      <w:rFonts w:ascii="Frutiger-Bold" w:hAnsi="Frutiger-Bold" w:hint="default"/>
      <w:b/>
      <w:bCs/>
      <w:i w:val="0"/>
      <w:iCs w:val="0"/>
      <w:color w:val="1A171C"/>
      <w:sz w:val="16"/>
      <w:szCs w:val="16"/>
    </w:rPr>
  </w:style>
  <w:style w:type="paragraph" w:styleId="Sangradetextonormal">
    <w:name w:val="Body Text Indent"/>
    <w:basedOn w:val="Normal"/>
    <w:link w:val="SangradetextonormalCar"/>
    <w:uiPriority w:val="99"/>
    <w:semiHidden/>
    <w:unhideWhenUsed/>
    <w:rsid w:val="005F6563"/>
    <w:pPr>
      <w:spacing w:after="120"/>
      <w:ind w:left="283"/>
    </w:pPr>
  </w:style>
  <w:style w:type="character" w:customStyle="1" w:styleId="SangradetextonormalCar">
    <w:name w:val="Sangría de texto normal Car"/>
    <w:basedOn w:val="Fuentedeprrafopredeter"/>
    <w:link w:val="Sangradetextonormal"/>
    <w:uiPriority w:val="99"/>
    <w:semiHidden/>
    <w:rsid w:val="005F6563"/>
  </w:style>
  <w:style w:type="paragraph" w:styleId="Textoindependienteprimerasangra2">
    <w:name w:val="Body Text First Indent 2"/>
    <w:basedOn w:val="Sangradetextonormal"/>
    <w:link w:val="Textoindependienteprimerasangra2Car"/>
    <w:uiPriority w:val="99"/>
    <w:unhideWhenUsed/>
    <w:rsid w:val="005F6563"/>
    <w:pPr>
      <w:spacing w:after="160"/>
      <w:ind w:left="360" w:firstLine="360"/>
    </w:pPr>
    <w:rPr>
      <w:rFonts w:ascii="Calibri" w:eastAsia="Calibri" w:hAnsi="Calibri" w:cs="Times New Roman"/>
    </w:rPr>
  </w:style>
  <w:style w:type="character" w:customStyle="1" w:styleId="Textoindependienteprimerasangra2Car">
    <w:name w:val="Texto independiente primera sangría 2 Car"/>
    <w:basedOn w:val="SangradetextonormalCar"/>
    <w:link w:val="Textoindependienteprimerasangra2"/>
    <w:uiPriority w:val="99"/>
    <w:rsid w:val="005F65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711475">
      <w:bodyDiv w:val="1"/>
      <w:marLeft w:val="0"/>
      <w:marRight w:val="0"/>
      <w:marTop w:val="0"/>
      <w:marBottom w:val="0"/>
      <w:divBdr>
        <w:top w:val="none" w:sz="0" w:space="0" w:color="auto"/>
        <w:left w:val="none" w:sz="0" w:space="0" w:color="auto"/>
        <w:bottom w:val="none" w:sz="0" w:space="0" w:color="auto"/>
        <w:right w:val="none" w:sz="0" w:space="0" w:color="auto"/>
      </w:divBdr>
    </w:div>
    <w:div w:id="1897087621">
      <w:bodyDiv w:val="1"/>
      <w:marLeft w:val="0"/>
      <w:marRight w:val="0"/>
      <w:marTop w:val="0"/>
      <w:marBottom w:val="0"/>
      <w:divBdr>
        <w:top w:val="none" w:sz="0" w:space="0" w:color="auto"/>
        <w:left w:val="none" w:sz="0" w:space="0" w:color="auto"/>
        <w:bottom w:val="none" w:sz="0" w:space="0" w:color="auto"/>
        <w:right w:val="none" w:sz="0" w:space="0" w:color="auto"/>
      </w:divBdr>
    </w:div>
    <w:div w:id="2095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222-7276" TargetMode="External"/><Relationship Id="rId13" Type="http://schemas.openxmlformats.org/officeDocument/2006/relationships/hyperlink" Target="http://www.cubahora.cu/sociedad/envejecimiento-en-cuba-principal-reto-demografico" TargetMode="External"/><Relationship Id="rId18" Type="http://schemas.openxmlformats.org/officeDocument/2006/relationships/hyperlink" Target="http://scielo.sld.cu/scielo.php?script=sci_arttext&amp;pid=S168418242016000500012&amp;lng=es" TargetMode="External"/><Relationship Id="rId3" Type="http://schemas.openxmlformats.org/officeDocument/2006/relationships/styles" Target="styles.xml"/><Relationship Id="rId21" Type="http://schemas.openxmlformats.org/officeDocument/2006/relationships/hyperlink" Target="http://scielo.sld.cu/scielo.php?script=sci_arttext&amp;pid=S086403192011000200002&amp;nrm=iso" TargetMode="External"/><Relationship Id="rId7" Type="http://schemas.openxmlformats.org/officeDocument/2006/relationships/hyperlink" Target="http://orcid.org/0000-0002-5259-6577" TargetMode="External"/><Relationship Id="rId12" Type="http://schemas.openxmlformats.org/officeDocument/2006/relationships/hyperlink" Target="http://www.medigraphic.com/cgibin/new/resumen.cgi?IDARTICULO=50598" TargetMode="External"/><Relationship Id="rId17" Type="http://schemas.openxmlformats.org/officeDocument/2006/relationships/hyperlink" Target="https://doi.org/10.26633/RPSP.2018.31" TargetMode="External"/><Relationship Id="rId2" Type="http://schemas.openxmlformats.org/officeDocument/2006/relationships/numbering" Target="numbering.xml"/><Relationship Id="rId16" Type="http://schemas.openxmlformats.org/officeDocument/2006/relationships/hyperlink" Target="https://www.revistanefrologia.com/es-nefrologiageriatricanuestro-proximo-gran-articulo-X0211699597023816" TargetMode="External"/><Relationship Id="rId20" Type="http://schemas.openxmlformats.org/officeDocument/2006/relationships/hyperlink" Target="http://scielo.sld.cu/scielo.php?script=sci_arttext&amp;pid=S086403192010000400004&amp;nrm=iso" TargetMode="External"/><Relationship Id="rId1" Type="http://schemas.openxmlformats.org/officeDocument/2006/relationships/customXml" Target="../customXml/item1.xml"/><Relationship Id="rId6" Type="http://schemas.openxmlformats.org/officeDocument/2006/relationships/hyperlink" Target="https://orcid.org/0000-0003-0714-0981" TargetMode="External"/><Relationship Id="rId11" Type="http://schemas.openxmlformats.org/officeDocument/2006/relationships/hyperlink" Target="mailto:juliocesarcandelaria86@gmail.com" TargetMode="External"/><Relationship Id="rId5" Type="http://schemas.openxmlformats.org/officeDocument/2006/relationships/webSettings" Target="webSettings.xml"/><Relationship Id="rId15" Type="http://schemas.openxmlformats.org/officeDocument/2006/relationships/hyperlink" Target="http://bit.ly/2kG0QjF" TargetMode="External"/><Relationship Id="rId23" Type="http://schemas.openxmlformats.org/officeDocument/2006/relationships/theme" Target="theme/theme1.xml"/><Relationship Id="rId10" Type="http://schemas.openxmlformats.org/officeDocument/2006/relationships/hyperlink" Target="mailto:clau900504@gmail.com" TargetMode="External"/><Relationship Id="rId19" Type="http://schemas.openxmlformats.org/officeDocument/2006/relationships/hyperlink" Target="http://scieloprueba.sld.cu/scielo.php?script=sci_arttext&amp;pid=S086403192012000400004&amp;lng=es" TargetMode="External"/><Relationship Id="rId4" Type="http://schemas.openxmlformats.org/officeDocument/2006/relationships/settings" Target="settings.xml"/><Relationship Id="rId9" Type="http://schemas.openxmlformats.org/officeDocument/2006/relationships/hyperlink" Target="mailto:osmanyk@infomed.sld.cu" TargetMode="External"/><Relationship Id="rId14" Type="http://schemas.openxmlformats.org/officeDocument/2006/relationships/hyperlink" Target="http://scielo.sld.cu/scielo.php?script=sci_arttext&amp;pid=S1729-519X2012000300014"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6391-ABA9-47D9-A3A6-8C662692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4206</Words>
  <Characters>23138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Julio&amp;Clau</dc:creator>
  <cp:keywords/>
  <dc:description/>
  <cp:lastModifiedBy>Julio&amp;Clau</cp:lastModifiedBy>
  <cp:revision>4</cp:revision>
  <dcterms:created xsi:type="dcterms:W3CDTF">2020-11-04T20:08:00Z</dcterms:created>
  <dcterms:modified xsi:type="dcterms:W3CDTF">2020-11-04T22:50:00Z</dcterms:modified>
</cp:coreProperties>
</file>