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2A4A" w14:textId="46288C77" w:rsidR="00AD116F" w:rsidRPr="000155E6" w:rsidRDefault="000155E6" w:rsidP="000155E6">
      <w:pPr>
        <w:tabs>
          <w:tab w:val="left" w:pos="340"/>
          <w:tab w:val="left" w:pos="680"/>
        </w:tabs>
        <w:spacing w:after="0" w:line="276" w:lineRule="auto"/>
        <w:jc w:val="both"/>
        <w:rPr>
          <w:rFonts w:ascii="Arial" w:eastAsia="Batang" w:hAnsi="Arial" w:cs="Arial"/>
          <w:bCs/>
          <w:sz w:val="24"/>
          <w:szCs w:val="24"/>
          <w:lang w:val="es-US" w:eastAsia="de-DE"/>
        </w:rPr>
      </w:pPr>
      <w:bookmarkStart w:id="0" w:name="_GoBack"/>
      <w:bookmarkEnd w:id="0"/>
      <w:r w:rsidRPr="000155E6">
        <w:rPr>
          <w:rFonts w:ascii="Arial" w:eastAsia="Batang" w:hAnsi="Arial" w:cs="Arial"/>
          <w:bCs/>
          <w:sz w:val="24"/>
          <w:szCs w:val="24"/>
          <w:lang w:val="es-US" w:eastAsia="de-DE"/>
        </w:rPr>
        <w:t xml:space="preserve">IMPACTO DE UN PROGRAMA DE EDUCACIÓN AMBIENTAL </w:t>
      </w:r>
      <w:r w:rsidRPr="000155E6">
        <w:rPr>
          <w:rFonts w:ascii="Arial" w:hAnsi="Arial" w:cs="Arial"/>
          <w:snapToGrid w:val="0"/>
          <w:sz w:val="24"/>
          <w:szCs w:val="24"/>
          <w:lang w:val="es-ES_tradnl"/>
        </w:rPr>
        <w:t>EN EL MANEJO DE LOS RESIDUALES SÓLIDOS PELIGROSOS</w:t>
      </w:r>
    </w:p>
    <w:p w14:paraId="0B2C2F21" w14:textId="77777777" w:rsidR="00AD116F" w:rsidRPr="000155E6" w:rsidRDefault="00AD116F" w:rsidP="000155E6">
      <w:pPr>
        <w:tabs>
          <w:tab w:val="left" w:pos="340"/>
          <w:tab w:val="left" w:pos="680"/>
        </w:tabs>
        <w:spacing w:after="0" w:line="276" w:lineRule="auto"/>
        <w:jc w:val="both"/>
        <w:rPr>
          <w:rFonts w:ascii="Arial" w:eastAsia="Batang" w:hAnsi="Arial" w:cs="Arial"/>
          <w:b/>
          <w:sz w:val="24"/>
          <w:szCs w:val="24"/>
          <w:lang w:val="es-ES" w:eastAsia="de-DE"/>
        </w:rPr>
      </w:pPr>
    </w:p>
    <w:p w14:paraId="71D6B77A" w14:textId="77777777" w:rsidR="00AD116F" w:rsidRPr="000155E6" w:rsidRDefault="00AD116F" w:rsidP="000155E6">
      <w:pPr>
        <w:spacing w:after="200" w:line="240" w:lineRule="auto"/>
        <w:jc w:val="both"/>
        <w:rPr>
          <w:rFonts w:ascii="Arial" w:eastAsia="Calibri" w:hAnsi="Arial" w:cs="Arial"/>
          <w:sz w:val="24"/>
          <w:szCs w:val="24"/>
          <w:lang w:val="pt-PT"/>
        </w:rPr>
      </w:pPr>
      <w:r w:rsidRPr="000155E6">
        <w:rPr>
          <w:rFonts w:ascii="Arial" w:eastAsia="Calibri" w:hAnsi="Arial" w:cs="Arial"/>
          <w:sz w:val="24"/>
          <w:szCs w:val="24"/>
          <w:lang w:val="pt-PT"/>
        </w:rPr>
        <w:t>Lic. Daneysis Vera Núñez*</w:t>
      </w:r>
    </w:p>
    <w:p w14:paraId="5549C505" w14:textId="77777777" w:rsidR="00AD116F" w:rsidRPr="000155E6" w:rsidRDefault="00AD116F" w:rsidP="000155E6">
      <w:pPr>
        <w:spacing w:after="200" w:line="240" w:lineRule="auto"/>
        <w:jc w:val="both"/>
        <w:rPr>
          <w:rFonts w:ascii="Arial" w:eastAsia="Calibri" w:hAnsi="Arial" w:cs="Arial"/>
          <w:sz w:val="24"/>
          <w:szCs w:val="24"/>
          <w:lang w:val="es-ES"/>
        </w:rPr>
      </w:pPr>
      <w:r w:rsidRPr="000155E6">
        <w:rPr>
          <w:rFonts w:ascii="Arial" w:eastAsia="Calibri" w:hAnsi="Arial" w:cs="Arial"/>
          <w:sz w:val="24"/>
          <w:szCs w:val="24"/>
          <w:lang w:val="es-ES"/>
        </w:rPr>
        <w:t>Lic. Edel Castellanos Sánchez**</w:t>
      </w:r>
    </w:p>
    <w:p w14:paraId="0A183AD8" w14:textId="77777777" w:rsidR="00AD116F" w:rsidRPr="000155E6" w:rsidRDefault="00AD116F" w:rsidP="000155E6">
      <w:pPr>
        <w:spacing w:after="200" w:line="240" w:lineRule="auto"/>
        <w:jc w:val="both"/>
        <w:rPr>
          <w:rFonts w:ascii="Arial" w:eastAsia="Calibri" w:hAnsi="Arial" w:cs="Arial"/>
          <w:sz w:val="24"/>
          <w:szCs w:val="24"/>
          <w:lang w:val="es-ES"/>
        </w:rPr>
      </w:pPr>
      <w:r w:rsidRPr="000155E6">
        <w:rPr>
          <w:rFonts w:ascii="Arial" w:eastAsia="Calibri" w:hAnsi="Arial" w:cs="Arial"/>
          <w:sz w:val="24"/>
          <w:szCs w:val="24"/>
          <w:lang w:val="es-ES"/>
        </w:rPr>
        <w:t>Lic. Pedro H. Rodríguez Sanabria***</w:t>
      </w:r>
    </w:p>
    <w:p w14:paraId="5E9624C4" w14:textId="77777777" w:rsidR="00AD116F" w:rsidRPr="000155E6" w:rsidRDefault="00AD116F" w:rsidP="000155E6">
      <w:pPr>
        <w:spacing w:after="200" w:line="240" w:lineRule="auto"/>
        <w:jc w:val="both"/>
        <w:rPr>
          <w:rFonts w:ascii="Arial" w:eastAsia="Calibri" w:hAnsi="Arial" w:cs="Arial"/>
          <w:sz w:val="24"/>
          <w:szCs w:val="24"/>
          <w:lang w:val="es-ES"/>
        </w:rPr>
      </w:pPr>
      <w:r w:rsidRPr="000155E6">
        <w:rPr>
          <w:rFonts w:ascii="Arial" w:eastAsia="Calibri" w:hAnsi="Arial" w:cs="Arial"/>
          <w:sz w:val="24"/>
          <w:szCs w:val="24"/>
          <w:lang w:val="es-ES"/>
        </w:rPr>
        <w:t>Lic. Mercedes Reyes Navarro****</w:t>
      </w:r>
    </w:p>
    <w:p w14:paraId="410D6B2A" w14:textId="7A4B6C75" w:rsidR="00AD116F" w:rsidRPr="000155E6" w:rsidRDefault="00AD116F" w:rsidP="000155E6">
      <w:pPr>
        <w:spacing w:after="200" w:line="276" w:lineRule="auto"/>
        <w:jc w:val="both"/>
        <w:rPr>
          <w:rFonts w:ascii="Arial" w:eastAsia="Calibri" w:hAnsi="Arial" w:cs="Arial"/>
          <w:sz w:val="20"/>
          <w:szCs w:val="24"/>
          <w:lang w:val="es-ES"/>
        </w:rPr>
      </w:pPr>
      <w:r w:rsidRPr="000155E6">
        <w:rPr>
          <w:rFonts w:ascii="Arial" w:eastAsia="Calibri" w:hAnsi="Arial" w:cs="Arial"/>
          <w:sz w:val="24"/>
          <w:szCs w:val="24"/>
          <w:lang w:val="es-ES"/>
        </w:rPr>
        <w:t xml:space="preserve">* </w:t>
      </w:r>
      <w:r w:rsidRPr="000155E6">
        <w:rPr>
          <w:rFonts w:ascii="Arial" w:eastAsia="Calibri" w:hAnsi="Arial" w:cs="Arial"/>
          <w:sz w:val="20"/>
          <w:szCs w:val="24"/>
          <w:lang w:val="es-ES"/>
        </w:rPr>
        <w:t xml:space="preserve">Licenciada en enfermería. Máster en Enfermedades Infecciosas.  Miembro           Titular de la Sociedad Cubana de Enfermería. Hospital Mártires del 9 de Abril. Teléfono 693311 Correo </w:t>
      </w:r>
      <w:hyperlink r:id="rId9" w:history="1">
        <w:r w:rsidR="00401495" w:rsidRPr="000155E6">
          <w:rPr>
            <w:rStyle w:val="Hipervnculo"/>
            <w:rFonts w:ascii="Arial" w:eastAsia="Calibri" w:hAnsi="Arial" w:cs="Arial"/>
            <w:sz w:val="20"/>
            <w:szCs w:val="24"/>
            <w:lang w:val="es-ES"/>
          </w:rPr>
          <w:t>daneisyvn@infomed.sld.cu</w:t>
        </w:r>
      </w:hyperlink>
      <w:r w:rsidRPr="000155E6">
        <w:rPr>
          <w:rFonts w:ascii="Arial" w:eastAsia="Calibri" w:hAnsi="Arial" w:cs="Arial"/>
          <w:sz w:val="20"/>
          <w:szCs w:val="24"/>
          <w:lang w:val="es-ES"/>
        </w:rPr>
        <w:t xml:space="preserve"> </w:t>
      </w:r>
    </w:p>
    <w:p w14:paraId="3AD4FCAE" w14:textId="47294641" w:rsidR="00AD116F" w:rsidRPr="000155E6" w:rsidRDefault="00AD116F" w:rsidP="000155E6">
      <w:pPr>
        <w:spacing w:after="200" w:line="276" w:lineRule="auto"/>
        <w:jc w:val="both"/>
        <w:rPr>
          <w:rFonts w:ascii="Arial" w:eastAsia="Calibri" w:hAnsi="Arial" w:cs="Arial"/>
          <w:sz w:val="20"/>
          <w:szCs w:val="24"/>
          <w:lang w:val="es-ES"/>
        </w:rPr>
      </w:pPr>
      <w:r w:rsidRPr="000155E6">
        <w:rPr>
          <w:rFonts w:ascii="Arial" w:eastAsia="Calibri" w:hAnsi="Arial" w:cs="Arial"/>
          <w:bCs/>
          <w:sz w:val="20"/>
          <w:szCs w:val="24"/>
          <w:lang w:val="es-ES"/>
        </w:rPr>
        <w:t xml:space="preserve"> **</w:t>
      </w:r>
      <w:r w:rsidRPr="000155E6">
        <w:rPr>
          <w:rFonts w:ascii="Arial" w:eastAsia="Calibri" w:hAnsi="Arial" w:cs="Arial"/>
          <w:sz w:val="20"/>
          <w:szCs w:val="24"/>
          <w:lang w:val="es-ES"/>
        </w:rPr>
        <w:t xml:space="preserve"> Licenciado en enfermería. Máster en Enfermedades Infecciosas. Profesor   Asistente. Miembro Titular de la Sociedad Cubana de Enfermería</w:t>
      </w:r>
      <w:r w:rsidRPr="000155E6">
        <w:rPr>
          <w:rFonts w:ascii="Arial" w:eastAsia="Calibri" w:hAnsi="Arial" w:cs="Arial"/>
          <w:bCs/>
          <w:sz w:val="20"/>
          <w:szCs w:val="24"/>
          <w:lang w:val="es-ES"/>
        </w:rPr>
        <w:t xml:space="preserve">. </w:t>
      </w:r>
      <w:r w:rsidRPr="000155E6">
        <w:rPr>
          <w:rFonts w:ascii="Arial" w:eastAsia="Calibri" w:hAnsi="Arial" w:cs="Arial"/>
          <w:sz w:val="20"/>
          <w:szCs w:val="24"/>
          <w:lang w:val="es-ES"/>
        </w:rPr>
        <w:t>Hospital Mártires del 9 de Abril. Teléfono 662329.  Correo</w:t>
      </w:r>
      <w:r w:rsidRPr="000155E6">
        <w:rPr>
          <w:rFonts w:ascii="Arial" w:eastAsia="Calibri" w:hAnsi="Arial" w:cs="Arial"/>
          <w:bCs/>
          <w:sz w:val="20"/>
          <w:szCs w:val="24"/>
          <w:lang w:val="es-ES"/>
        </w:rPr>
        <w:t xml:space="preserve"> </w:t>
      </w:r>
      <w:hyperlink r:id="rId10" w:history="1">
        <w:r w:rsidR="00401495" w:rsidRPr="000155E6">
          <w:rPr>
            <w:rStyle w:val="Hipervnculo"/>
            <w:rFonts w:ascii="Arial" w:eastAsia="Calibri" w:hAnsi="Arial" w:cs="Arial"/>
            <w:bCs/>
            <w:sz w:val="20"/>
            <w:szCs w:val="24"/>
            <w:lang w:val="es-ES"/>
          </w:rPr>
          <w:t>edelcs@infomed.sld.cu</w:t>
        </w:r>
      </w:hyperlink>
      <w:r w:rsidRPr="000155E6">
        <w:rPr>
          <w:rFonts w:ascii="Arial" w:eastAsia="Calibri" w:hAnsi="Arial" w:cs="Arial"/>
          <w:bCs/>
          <w:sz w:val="20"/>
          <w:szCs w:val="24"/>
          <w:lang w:val="es-ES"/>
        </w:rPr>
        <w:t xml:space="preserve">      </w:t>
      </w:r>
    </w:p>
    <w:p w14:paraId="17EE718F" w14:textId="3E7391C2" w:rsidR="00AD116F" w:rsidRPr="000155E6" w:rsidRDefault="00AD116F" w:rsidP="000155E6">
      <w:pPr>
        <w:spacing w:after="200" w:line="276" w:lineRule="auto"/>
        <w:jc w:val="both"/>
        <w:rPr>
          <w:rFonts w:ascii="Arial" w:eastAsia="Calibri" w:hAnsi="Arial" w:cs="Arial"/>
          <w:bCs/>
          <w:sz w:val="20"/>
          <w:szCs w:val="24"/>
          <w:lang w:val="es-ES"/>
        </w:rPr>
      </w:pPr>
      <w:r w:rsidRPr="000155E6">
        <w:rPr>
          <w:rFonts w:ascii="Arial" w:eastAsia="Calibri" w:hAnsi="Arial" w:cs="Arial"/>
          <w:bCs/>
          <w:sz w:val="20"/>
          <w:szCs w:val="24"/>
          <w:lang w:val="es-ES"/>
        </w:rPr>
        <w:t xml:space="preserve"> ****</w:t>
      </w:r>
      <w:r w:rsidRPr="000155E6">
        <w:rPr>
          <w:rFonts w:ascii="Arial" w:eastAsia="Calibri" w:hAnsi="Arial" w:cs="Arial"/>
          <w:sz w:val="20"/>
          <w:szCs w:val="24"/>
          <w:lang w:val="es-ES"/>
        </w:rPr>
        <w:t xml:space="preserve"> Licenciado en enfermería. Máster en Enfermedades Infecciosas. Miembro Titular de la Sociedad Cubana de Enfermería. Hospital Mártires del 9 de Abril. Correo </w:t>
      </w:r>
      <w:hyperlink r:id="rId11" w:history="1">
        <w:r w:rsidR="00401495" w:rsidRPr="000155E6">
          <w:rPr>
            <w:rStyle w:val="Hipervnculo"/>
            <w:rFonts w:ascii="Arial" w:eastAsia="Calibri" w:hAnsi="Arial" w:cs="Arial"/>
            <w:bCs/>
            <w:sz w:val="20"/>
            <w:szCs w:val="24"/>
            <w:lang w:val="es-ES"/>
          </w:rPr>
          <w:t>pedro</w:t>
        </w:r>
        <w:r w:rsidR="00C53A1C">
          <w:rPr>
            <w:rStyle w:val="Hipervnculo"/>
            <w:rFonts w:ascii="Arial" w:eastAsia="Calibri" w:hAnsi="Arial" w:cs="Arial"/>
            <w:bCs/>
            <w:sz w:val="20"/>
            <w:szCs w:val="24"/>
            <w:lang w:val="es-ES"/>
          </w:rPr>
          <w:t>h</w:t>
        </w:r>
        <w:r w:rsidR="00401495" w:rsidRPr="000155E6">
          <w:rPr>
            <w:rStyle w:val="Hipervnculo"/>
            <w:rFonts w:ascii="Arial" w:eastAsia="Calibri" w:hAnsi="Arial" w:cs="Arial"/>
            <w:bCs/>
            <w:sz w:val="20"/>
            <w:szCs w:val="24"/>
            <w:lang w:val="es-ES"/>
          </w:rPr>
          <w:t>rs@infomed.sld.cu</w:t>
        </w:r>
      </w:hyperlink>
      <w:r w:rsidRPr="000155E6">
        <w:rPr>
          <w:rFonts w:ascii="Arial" w:eastAsia="Calibri" w:hAnsi="Arial" w:cs="Arial"/>
          <w:bCs/>
          <w:sz w:val="20"/>
          <w:szCs w:val="24"/>
          <w:lang w:val="es-ES"/>
        </w:rPr>
        <w:t xml:space="preserve"> </w:t>
      </w:r>
    </w:p>
    <w:p w14:paraId="31874654" w14:textId="068C1500" w:rsidR="00AD116F" w:rsidRPr="000155E6" w:rsidRDefault="00AD116F" w:rsidP="000155E6">
      <w:pPr>
        <w:spacing w:after="200" w:line="276" w:lineRule="auto"/>
        <w:jc w:val="both"/>
        <w:rPr>
          <w:rFonts w:ascii="Arial" w:eastAsia="Calibri" w:hAnsi="Arial" w:cs="Arial"/>
          <w:sz w:val="20"/>
          <w:szCs w:val="24"/>
          <w:lang w:val="es-ES"/>
        </w:rPr>
      </w:pPr>
      <w:r w:rsidRPr="000155E6">
        <w:rPr>
          <w:rFonts w:ascii="Arial" w:eastAsia="Calibri" w:hAnsi="Arial" w:cs="Arial"/>
          <w:sz w:val="20"/>
          <w:szCs w:val="24"/>
          <w:lang w:val="es-ES"/>
        </w:rPr>
        <w:t xml:space="preserve">**** Licenciada en enfermería. Máster en Enfermedades Infecciosas.  Miembro           Titular de la Sociedad Cubana de Enfermería. Hospital Mártires del 9 de Abril. Teléfono 693311 Correo </w:t>
      </w:r>
      <w:hyperlink r:id="rId12" w:history="1">
        <w:r w:rsidR="00401495" w:rsidRPr="000155E6">
          <w:rPr>
            <w:rStyle w:val="Hipervnculo"/>
            <w:rFonts w:ascii="Arial" w:eastAsia="Calibri" w:hAnsi="Arial" w:cs="Arial"/>
            <w:sz w:val="20"/>
            <w:szCs w:val="24"/>
            <w:lang w:val="es-ES"/>
          </w:rPr>
          <w:t>mercedesrn@infomed.sld.cu</w:t>
        </w:r>
      </w:hyperlink>
      <w:r w:rsidRPr="000155E6">
        <w:rPr>
          <w:rFonts w:ascii="Arial" w:eastAsia="Calibri" w:hAnsi="Arial" w:cs="Arial"/>
          <w:sz w:val="20"/>
          <w:szCs w:val="24"/>
          <w:lang w:val="es-ES"/>
        </w:rPr>
        <w:t xml:space="preserve"> </w:t>
      </w:r>
    </w:p>
    <w:p w14:paraId="344F6C94" w14:textId="77777777" w:rsidR="00AD116F" w:rsidRPr="000155E6" w:rsidRDefault="00AD116F" w:rsidP="000155E6">
      <w:pPr>
        <w:spacing w:line="276" w:lineRule="auto"/>
        <w:jc w:val="both"/>
        <w:rPr>
          <w:rFonts w:ascii="Arial" w:hAnsi="Arial" w:cs="Arial"/>
          <w:sz w:val="24"/>
          <w:szCs w:val="24"/>
          <w:lang w:val="es-VE"/>
        </w:rPr>
      </w:pPr>
    </w:p>
    <w:p w14:paraId="35333A08" w14:textId="77777777" w:rsidR="00281730" w:rsidRPr="000155E6" w:rsidRDefault="003A3BC7"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RESUMEN  </w:t>
      </w:r>
    </w:p>
    <w:p w14:paraId="4885EA6A" w14:textId="03DFC200" w:rsidR="00371FFD" w:rsidRPr="000155E6" w:rsidRDefault="001F32A6" w:rsidP="000155E6">
      <w:pPr>
        <w:spacing w:line="276" w:lineRule="auto"/>
        <w:contextualSpacing/>
        <w:jc w:val="both"/>
        <w:rPr>
          <w:rFonts w:ascii="Arial" w:eastAsia="Times New Roman" w:hAnsi="Arial" w:cs="Arial"/>
          <w:sz w:val="24"/>
          <w:szCs w:val="24"/>
          <w:lang w:val="es-ES_tradnl" w:eastAsia="es-ES"/>
        </w:rPr>
      </w:pPr>
      <w:r w:rsidRPr="000155E6">
        <w:rPr>
          <w:rFonts w:ascii="Arial" w:hAnsi="Arial" w:cs="Arial"/>
          <w:b/>
          <w:color w:val="FF0000"/>
          <w:sz w:val="24"/>
          <w:szCs w:val="24"/>
          <w:lang w:val="es-ES"/>
        </w:rPr>
        <w:t xml:space="preserve"> </w:t>
      </w:r>
      <w:r w:rsidR="00281730" w:rsidRPr="000155E6">
        <w:rPr>
          <w:rFonts w:ascii="Arial" w:eastAsia="Calibri" w:hAnsi="Arial" w:cs="Arial"/>
          <w:b/>
          <w:color w:val="000000"/>
          <w:sz w:val="24"/>
          <w:szCs w:val="24"/>
          <w:lang w:val="es-ES"/>
        </w:rPr>
        <w:t>Introducción:</w:t>
      </w:r>
      <w:r w:rsidR="00281730" w:rsidRPr="000155E6">
        <w:rPr>
          <w:rFonts w:ascii="Arial" w:eastAsia="Times New Roman" w:hAnsi="Arial" w:cs="Arial"/>
          <w:sz w:val="24"/>
          <w:szCs w:val="24"/>
          <w:lang w:val="es-ES" w:eastAsia="es-ES"/>
        </w:rPr>
        <w:t xml:space="preserve"> El riesgo potencial presentado por los residuos sólidos hospitalarios, constituye un problema en términos de salud pública, saneamiento ambiental, enfermedades nosocomiales y epidemiológicos. Es responsabilidad de las instituciones prestadoras de servicios de salud prevenir y contribuir a minimizar este riesgo ambiental.</w:t>
      </w:r>
      <w:r w:rsidR="00281730" w:rsidRPr="000155E6">
        <w:rPr>
          <w:rFonts w:ascii="Arial" w:eastAsia="Calibri" w:hAnsi="Arial" w:cs="Arial"/>
          <w:color w:val="000000"/>
          <w:sz w:val="24"/>
          <w:szCs w:val="24"/>
          <w:lang w:val="es-ES"/>
        </w:rPr>
        <w:t xml:space="preserve"> </w:t>
      </w:r>
      <w:r w:rsidR="00281730" w:rsidRPr="000155E6">
        <w:rPr>
          <w:rFonts w:ascii="Arial" w:eastAsia="Calibri" w:hAnsi="Arial" w:cs="Arial"/>
          <w:b/>
          <w:color w:val="000000"/>
          <w:sz w:val="24"/>
          <w:szCs w:val="24"/>
          <w:lang w:val="es-ES"/>
        </w:rPr>
        <w:t>Objetivo:</w:t>
      </w:r>
      <w:r w:rsidR="00281730" w:rsidRPr="000155E6">
        <w:rPr>
          <w:rFonts w:ascii="Arial" w:eastAsia="Calibri" w:hAnsi="Arial" w:cs="Arial"/>
          <w:color w:val="000000"/>
          <w:sz w:val="24"/>
          <w:szCs w:val="24"/>
          <w:lang w:val="es-ES"/>
        </w:rPr>
        <w:t xml:space="preserve"> Evaluar el impacto de una educación ambiental en el manejo de los residuales sólidos peligrosos en el Hospital Universitario " Mártires del 9 de Abril"</w:t>
      </w:r>
      <w:r w:rsidR="00281730" w:rsidRPr="000155E6">
        <w:rPr>
          <w:rFonts w:ascii="Arial" w:eastAsia="Times New Roman" w:hAnsi="Arial" w:cs="Arial"/>
          <w:snapToGrid w:val="0"/>
          <w:sz w:val="24"/>
          <w:szCs w:val="24"/>
          <w:lang w:val="es-ES_tradnl" w:eastAsia="es-ES"/>
        </w:rPr>
        <w:t xml:space="preserve"> durante el año 2019. </w:t>
      </w:r>
      <w:r w:rsidR="00281730" w:rsidRPr="000155E6">
        <w:rPr>
          <w:rFonts w:ascii="Arial" w:eastAsia="Calibri" w:hAnsi="Arial" w:cs="Arial"/>
          <w:b/>
          <w:color w:val="000000"/>
          <w:sz w:val="24"/>
          <w:szCs w:val="24"/>
          <w:lang w:val="es-ES"/>
        </w:rPr>
        <w:t>Diseño Metodológico</w:t>
      </w:r>
      <w:r w:rsidRPr="000155E6">
        <w:rPr>
          <w:rFonts w:ascii="Arial" w:eastAsia="Calibri" w:hAnsi="Arial" w:cs="Arial"/>
          <w:color w:val="000000"/>
          <w:sz w:val="24"/>
          <w:szCs w:val="24"/>
          <w:lang w:val="es-ES"/>
        </w:rPr>
        <w:t xml:space="preserve">: </w:t>
      </w:r>
      <w:r w:rsidR="00281730" w:rsidRPr="000155E6">
        <w:rPr>
          <w:rFonts w:ascii="Arial" w:eastAsia="Times New Roman" w:hAnsi="Arial" w:cs="Arial"/>
          <w:sz w:val="24"/>
          <w:szCs w:val="24"/>
          <w:lang w:val="es-VE" w:eastAsia="es-VE"/>
        </w:rPr>
        <w:t xml:space="preserve">investigación cuasiexperimental de intervención con antes y después. </w:t>
      </w:r>
      <w:r w:rsidRPr="000155E6">
        <w:rPr>
          <w:rFonts w:ascii="Arial" w:eastAsia="Times New Roman" w:hAnsi="Arial" w:cs="Arial"/>
          <w:snapToGrid w:val="0"/>
          <w:sz w:val="24"/>
          <w:szCs w:val="24"/>
          <w:lang w:val="es-ES_tradnl" w:eastAsia="es-VE"/>
        </w:rPr>
        <w:t>Se evaluaron</w:t>
      </w:r>
      <w:r w:rsidR="00936DD2" w:rsidRPr="000155E6">
        <w:rPr>
          <w:rFonts w:ascii="Arial" w:eastAsia="Times New Roman" w:hAnsi="Arial" w:cs="Arial"/>
          <w:snapToGrid w:val="0"/>
          <w:sz w:val="24"/>
          <w:szCs w:val="24"/>
          <w:lang w:val="es-ES_tradnl" w:eastAsia="es-VE"/>
        </w:rPr>
        <w:t xml:space="preserve"> </w:t>
      </w:r>
      <w:r w:rsidR="00281730" w:rsidRPr="000155E6">
        <w:rPr>
          <w:rFonts w:ascii="Arial" w:eastAsia="Times New Roman" w:hAnsi="Arial" w:cs="Arial"/>
          <w:snapToGrid w:val="0"/>
          <w:sz w:val="24"/>
          <w:szCs w:val="24"/>
          <w:lang w:val="es-ES_tradnl" w:eastAsia="es-VE"/>
        </w:rPr>
        <w:t xml:space="preserve">servicios de mayor generación de residuales y </w:t>
      </w:r>
      <w:r w:rsidR="00281730" w:rsidRPr="000155E6">
        <w:rPr>
          <w:rFonts w:ascii="Arial" w:eastAsia="Times New Roman" w:hAnsi="Arial" w:cs="Arial"/>
          <w:sz w:val="24"/>
          <w:szCs w:val="24"/>
          <w:lang w:val="es-ES" w:eastAsia="es-ES"/>
        </w:rPr>
        <w:t xml:space="preserve">269 individuos que estuvieron </w:t>
      </w:r>
      <w:r w:rsidR="00281730" w:rsidRPr="000155E6">
        <w:rPr>
          <w:rFonts w:ascii="Arial" w:eastAsia="Times New Roman" w:hAnsi="Arial" w:cs="Arial"/>
          <w:sz w:val="24"/>
          <w:szCs w:val="24"/>
          <w:lang w:val="es-ES_tradnl" w:eastAsia="es-ES"/>
        </w:rPr>
        <w:t xml:space="preserve">en los servicios de hospitalización con </w:t>
      </w:r>
      <w:r w:rsidR="00281730" w:rsidRPr="000155E6">
        <w:rPr>
          <w:rFonts w:ascii="Arial" w:eastAsia="Times New Roman" w:hAnsi="Arial" w:cs="Arial"/>
          <w:sz w:val="24"/>
          <w:szCs w:val="24"/>
          <w:lang w:val="es-ES" w:eastAsia="es-ES"/>
        </w:rPr>
        <w:t xml:space="preserve"> </w:t>
      </w:r>
      <w:r w:rsidR="00281730" w:rsidRPr="000155E6">
        <w:rPr>
          <w:rFonts w:ascii="Arial" w:eastAsia="Times New Roman" w:hAnsi="Arial" w:cs="Arial"/>
          <w:snapToGrid w:val="0"/>
          <w:sz w:val="24"/>
          <w:szCs w:val="24"/>
          <w:lang w:val="es-ES_tradnl" w:eastAsia="es-ES"/>
        </w:rPr>
        <w:t>la totalidad de trabajadores del departamento de Epidemiología.</w:t>
      </w:r>
      <w:r w:rsidR="00281730" w:rsidRPr="000155E6">
        <w:rPr>
          <w:rFonts w:ascii="Arial" w:eastAsia="Times New Roman" w:hAnsi="Arial" w:cs="Arial"/>
          <w:sz w:val="24"/>
          <w:szCs w:val="24"/>
          <w:lang w:val="es-VE" w:eastAsia="es-VE"/>
        </w:rPr>
        <w:t xml:space="preserve"> </w:t>
      </w:r>
      <w:r w:rsidR="00281730" w:rsidRPr="000155E6">
        <w:rPr>
          <w:rFonts w:ascii="Arial" w:eastAsia="Calibri" w:hAnsi="Arial" w:cs="Arial"/>
          <w:b/>
          <w:color w:val="000000"/>
          <w:sz w:val="24"/>
          <w:szCs w:val="24"/>
          <w:lang w:val="es-ES"/>
        </w:rPr>
        <w:t>Resultados:</w:t>
      </w:r>
      <w:r w:rsidR="00281730" w:rsidRPr="000155E6">
        <w:rPr>
          <w:rFonts w:ascii="Arial" w:eastAsia="Times New Roman" w:hAnsi="Arial" w:cs="Arial"/>
          <w:sz w:val="24"/>
          <w:szCs w:val="24"/>
          <w:lang w:val="es-ES" w:eastAsia="es-ES"/>
        </w:rPr>
        <w:t xml:space="preserve"> el 64.68% del sexo femenino, de</w:t>
      </w:r>
      <w:r w:rsidR="00401495" w:rsidRPr="000155E6">
        <w:rPr>
          <w:rFonts w:ascii="Arial" w:eastAsia="Times New Roman" w:hAnsi="Arial" w:cs="Arial"/>
          <w:sz w:val="24"/>
          <w:szCs w:val="24"/>
          <w:lang w:val="es-ES" w:eastAsia="es-ES"/>
        </w:rPr>
        <w:t xml:space="preserve"> ocupación enfermeros en un </w:t>
      </w:r>
      <w:r w:rsidR="00281730" w:rsidRPr="000155E6">
        <w:rPr>
          <w:rFonts w:ascii="Arial" w:eastAsia="Times New Roman" w:hAnsi="Arial" w:cs="Arial"/>
          <w:sz w:val="24"/>
          <w:szCs w:val="24"/>
          <w:lang w:val="es-ES" w:eastAsia="es-ES"/>
        </w:rPr>
        <w:t xml:space="preserve"> 53.15%. </w:t>
      </w:r>
      <w:r w:rsidR="00401495" w:rsidRPr="000155E6">
        <w:rPr>
          <w:rFonts w:ascii="Arial" w:eastAsia="Times New Roman" w:hAnsi="Arial" w:cs="Arial"/>
          <w:sz w:val="24"/>
          <w:szCs w:val="24"/>
          <w:lang w:val="es-MX" w:eastAsia="es-ES"/>
        </w:rPr>
        <w:t>D</w:t>
      </w:r>
      <w:r w:rsidR="00281730" w:rsidRPr="000155E6">
        <w:rPr>
          <w:rFonts w:ascii="Arial" w:eastAsia="Times New Roman" w:hAnsi="Arial" w:cs="Arial"/>
          <w:sz w:val="24"/>
          <w:szCs w:val="24"/>
          <w:lang w:val="es-MX" w:eastAsia="es-ES"/>
        </w:rPr>
        <w:t>e 26 criterios evaluados</w:t>
      </w:r>
      <w:r w:rsidR="00401495" w:rsidRPr="000155E6">
        <w:rPr>
          <w:rFonts w:ascii="Arial" w:eastAsia="Times New Roman" w:hAnsi="Arial" w:cs="Arial"/>
          <w:sz w:val="24"/>
          <w:szCs w:val="24"/>
          <w:lang w:val="es-MX" w:eastAsia="es-ES"/>
        </w:rPr>
        <w:t xml:space="preserve">, </w:t>
      </w:r>
      <w:r w:rsidR="00371FFD" w:rsidRPr="000155E6">
        <w:rPr>
          <w:rFonts w:ascii="Arial" w:eastAsia="Times New Roman" w:hAnsi="Arial" w:cs="Arial"/>
          <w:sz w:val="24"/>
          <w:szCs w:val="24"/>
          <w:lang w:val="es-MX" w:eastAsia="es-ES"/>
        </w:rPr>
        <w:t>antes de aplicado el programa</w:t>
      </w:r>
      <w:r w:rsidR="00401495" w:rsidRPr="000155E6">
        <w:rPr>
          <w:rFonts w:ascii="Arial" w:eastAsia="Times New Roman" w:hAnsi="Arial" w:cs="Arial"/>
          <w:sz w:val="24"/>
          <w:szCs w:val="24"/>
          <w:lang w:val="es-MX" w:eastAsia="es-ES"/>
        </w:rPr>
        <w:t xml:space="preserve"> </w:t>
      </w:r>
      <w:r w:rsidR="00281730" w:rsidRPr="000155E6">
        <w:rPr>
          <w:rFonts w:ascii="Arial" w:eastAsia="Times New Roman" w:hAnsi="Arial" w:cs="Arial"/>
          <w:sz w:val="24"/>
          <w:szCs w:val="24"/>
          <w:lang w:val="es-ES" w:eastAsia="es-ES"/>
        </w:rPr>
        <w:t xml:space="preserve">solo 8 recibieron </w:t>
      </w:r>
      <w:r w:rsidR="00281730" w:rsidRPr="000155E6">
        <w:rPr>
          <w:rFonts w:ascii="Arial" w:eastAsia="Times New Roman" w:hAnsi="Arial" w:cs="Arial"/>
          <w:sz w:val="24"/>
          <w:szCs w:val="24"/>
          <w:lang w:val="es-MX" w:eastAsia="es-ES"/>
        </w:rPr>
        <w:t xml:space="preserve">evaluación </w:t>
      </w:r>
      <w:r w:rsidR="00281730" w:rsidRPr="000155E6">
        <w:rPr>
          <w:rFonts w:ascii="Arial" w:eastAsia="Times New Roman" w:hAnsi="Arial" w:cs="Arial"/>
          <w:sz w:val="24"/>
          <w:szCs w:val="24"/>
          <w:lang w:val="es-ES_tradnl" w:eastAsia="es-ES"/>
        </w:rPr>
        <w:t>satisfactoria</w:t>
      </w:r>
      <w:r w:rsidR="00281730" w:rsidRPr="000155E6">
        <w:rPr>
          <w:rFonts w:ascii="Arial" w:eastAsia="Times New Roman" w:hAnsi="Arial" w:cs="Arial"/>
          <w:sz w:val="24"/>
          <w:szCs w:val="24"/>
          <w:lang w:val="es-ES" w:eastAsia="es-ES"/>
        </w:rPr>
        <w:t xml:space="preserve"> para un </w:t>
      </w:r>
      <w:r w:rsidR="00371FFD" w:rsidRPr="000155E6">
        <w:rPr>
          <w:rFonts w:ascii="Arial" w:eastAsia="Times New Roman" w:hAnsi="Arial" w:cs="Arial"/>
          <w:sz w:val="24"/>
          <w:szCs w:val="24"/>
          <w:lang w:val="es-ES" w:eastAsia="es-ES"/>
        </w:rPr>
        <w:t>30.76</w:t>
      </w:r>
      <w:r w:rsidR="00281730" w:rsidRPr="000155E6">
        <w:rPr>
          <w:rFonts w:ascii="Arial" w:eastAsia="Times New Roman" w:hAnsi="Arial" w:cs="Arial"/>
          <w:sz w:val="24"/>
          <w:szCs w:val="24"/>
          <w:lang w:val="es-ES" w:eastAsia="es-ES"/>
        </w:rPr>
        <w:t>%</w:t>
      </w:r>
      <w:r w:rsidR="00281730" w:rsidRPr="000155E6">
        <w:rPr>
          <w:rFonts w:ascii="Arial" w:eastAsia="Times New Roman" w:hAnsi="Arial" w:cs="Arial"/>
          <w:sz w:val="24"/>
          <w:szCs w:val="24"/>
          <w:lang w:val="es-ES_tradnl" w:eastAsia="es-ES"/>
        </w:rPr>
        <w:t xml:space="preserve">, </w:t>
      </w:r>
      <w:r w:rsidR="00371FFD" w:rsidRPr="000155E6">
        <w:rPr>
          <w:rFonts w:ascii="Arial" w:eastAsia="Times New Roman" w:hAnsi="Arial" w:cs="Arial"/>
          <w:sz w:val="24"/>
          <w:szCs w:val="24"/>
          <w:lang w:val="es-ES_tradnl" w:eastAsia="es-ES"/>
        </w:rPr>
        <w:t>después recibieron evaluación satisfactoria 21 criterios para un 80.76%.</w:t>
      </w:r>
      <w:r w:rsidR="00371FFD" w:rsidRPr="000155E6">
        <w:rPr>
          <w:rFonts w:ascii="Arial" w:hAnsi="Arial" w:cs="Arial"/>
          <w:sz w:val="24"/>
          <w:szCs w:val="24"/>
          <w:lang w:val="es-VE"/>
        </w:rPr>
        <w:t xml:space="preserve"> </w:t>
      </w:r>
      <w:r w:rsidR="00371FFD" w:rsidRPr="000155E6">
        <w:rPr>
          <w:rFonts w:ascii="Arial" w:eastAsia="Times New Roman" w:hAnsi="Arial" w:cs="Arial"/>
          <w:sz w:val="24"/>
          <w:szCs w:val="24"/>
          <w:lang w:val="es-ES_tradnl" w:eastAsia="es-ES"/>
        </w:rPr>
        <w:t>Excepto en las etapas  del manejo de  los residuales  solidos peligrosos el resto de los aspectos evaluados no alcanzó más del  49.81 %, después alcanzó más del 90.33% en todos los aspectos evaluados.</w:t>
      </w:r>
      <w:r w:rsidR="00371FFD" w:rsidRPr="000155E6">
        <w:rPr>
          <w:rFonts w:ascii="Arial" w:hAnsi="Arial" w:cs="Arial"/>
          <w:sz w:val="24"/>
          <w:szCs w:val="24"/>
          <w:lang w:val="es-VE"/>
        </w:rPr>
        <w:t xml:space="preserve"> </w:t>
      </w:r>
      <w:r w:rsidR="00371FFD" w:rsidRPr="000155E6">
        <w:rPr>
          <w:rFonts w:ascii="Arial" w:eastAsia="Times New Roman" w:hAnsi="Arial" w:cs="Arial"/>
          <w:sz w:val="24"/>
          <w:szCs w:val="24"/>
          <w:lang w:val="es-ES_tradnl" w:eastAsia="es-ES"/>
        </w:rPr>
        <w:t>El impacto del programa resultó ser de 95.16%</w:t>
      </w:r>
    </w:p>
    <w:p w14:paraId="0CEDCE48" w14:textId="39D504A5" w:rsidR="00281730" w:rsidRPr="000155E6" w:rsidRDefault="00281730" w:rsidP="000155E6">
      <w:pPr>
        <w:spacing w:line="276" w:lineRule="auto"/>
        <w:contextualSpacing/>
        <w:jc w:val="both"/>
        <w:rPr>
          <w:rFonts w:ascii="Arial" w:eastAsia="Calibri" w:hAnsi="Arial" w:cs="Arial"/>
          <w:color w:val="000000"/>
          <w:sz w:val="24"/>
          <w:szCs w:val="24"/>
          <w:lang w:val="es-ES"/>
        </w:rPr>
      </w:pPr>
      <w:r w:rsidRPr="000155E6">
        <w:rPr>
          <w:rFonts w:ascii="Arial" w:eastAsia="Calibri" w:hAnsi="Arial" w:cs="Arial"/>
          <w:b/>
          <w:color w:val="000000"/>
          <w:sz w:val="24"/>
          <w:szCs w:val="24"/>
          <w:lang w:val="es-ES"/>
        </w:rPr>
        <w:lastRenderedPageBreak/>
        <w:t>Conclusiones:</w:t>
      </w:r>
      <w:r w:rsidRPr="000155E6">
        <w:rPr>
          <w:rFonts w:ascii="Arial" w:eastAsia="Calibri" w:hAnsi="Arial" w:cs="Arial"/>
          <w:color w:val="000000"/>
          <w:sz w:val="24"/>
          <w:szCs w:val="24"/>
          <w:lang w:val="es-ES"/>
        </w:rPr>
        <w:t xml:space="preserve"> </w:t>
      </w:r>
      <w:r w:rsidR="00936DD2" w:rsidRPr="000155E6">
        <w:rPr>
          <w:rFonts w:ascii="Arial" w:eastAsia="Calibri" w:hAnsi="Arial" w:cs="Arial"/>
          <w:color w:val="000000"/>
          <w:sz w:val="24"/>
          <w:szCs w:val="24"/>
          <w:lang w:val="es-ES"/>
        </w:rPr>
        <w:t xml:space="preserve">El programa de educación ambiental elevó </w:t>
      </w:r>
      <w:r w:rsidR="00371FFD" w:rsidRPr="000155E6">
        <w:rPr>
          <w:rFonts w:ascii="Arial" w:eastAsia="Calibri" w:hAnsi="Arial" w:cs="Arial"/>
          <w:color w:val="000000"/>
          <w:sz w:val="24"/>
          <w:szCs w:val="24"/>
          <w:lang w:val="es-ES"/>
        </w:rPr>
        <w:t xml:space="preserve">el nivel de conocimiento de los trabajadores en el manejo de los residuales </w:t>
      </w:r>
      <w:r w:rsidR="00936DD2" w:rsidRPr="000155E6">
        <w:rPr>
          <w:rFonts w:ascii="Arial" w:eastAsia="Calibri" w:hAnsi="Arial" w:cs="Arial"/>
          <w:color w:val="000000"/>
          <w:sz w:val="24"/>
          <w:szCs w:val="24"/>
          <w:lang w:val="es-ES"/>
        </w:rPr>
        <w:t xml:space="preserve">peligrosos y contribuyó a </w:t>
      </w:r>
      <w:r w:rsidR="00371FFD" w:rsidRPr="000155E6">
        <w:rPr>
          <w:rFonts w:ascii="Arial" w:eastAsia="Calibri" w:hAnsi="Arial" w:cs="Arial"/>
          <w:color w:val="000000"/>
          <w:sz w:val="24"/>
          <w:szCs w:val="24"/>
          <w:lang w:val="es-ES"/>
        </w:rPr>
        <w:t xml:space="preserve"> mejorar </w:t>
      </w:r>
      <w:r w:rsidR="00936DD2" w:rsidRPr="000155E6">
        <w:rPr>
          <w:rFonts w:ascii="Arial" w:eastAsia="Calibri" w:hAnsi="Arial" w:cs="Arial"/>
          <w:color w:val="000000"/>
          <w:sz w:val="24"/>
          <w:szCs w:val="24"/>
          <w:lang w:val="es-ES"/>
        </w:rPr>
        <w:t>los criterios</w:t>
      </w:r>
      <w:r w:rsidR="00ED0B77" w:rsidRPr="000155E6">
        <w:rPr>
          <w:rFonts w:ascii="Arial" w:eastAsia="Calibri" w:hAnsi="Arial" w:cs="Arial"/>
          <w:color w:val="000000"/>
          <w:sz w:val="24"/>
          <w:szCs w:val="24"/>
          <w:lang w:val="es-ES"/>
        </w:rPr>
        <w:t xml:space="preserve"> evaluados en las </w:t>
      </w:r>
      <w:r w:rsidR="00371FFD" w:rsidRPr="000155E6">
        <w:rPr>
          <w:rFonts w:ascii="Arial" w:eastAsia="Calibri" w:hAnsi="Arial" w:cs="Arial"/>
          <w:color w:val="000000"/>
          <w:sz w:val="24"/>
          <w:szCs w:val="24"/>
          <w:lang w:val="es-ES"/>
        </w:rPr>
        <w:t xml:space="preserve"> dimensiones, </w:t>
      </w:r>
      <w:r w:rsidR="00936DD2" w:rsidRPr="000155E6">
        <w:rPr>
          <w:rFonts w:ascii="Arial" w:eastAsia="Calibri" w:hAnsi="Arial" w:cs="Arial"/>
          <w:color w:val="000000"/>
          <w:sz w:val="24"/>
          <w:szCs w:val="24"/>
          <w:lang w:val="es-ES"/>
        </w:rPr>
        <w:t xml:space="preserve">estructura, proceso y resultado </w:t>
      </w:r>
      <w:r w:rsidRPr="000155E6">
        <w:rPr>
          <w:rFonts w:ascii="Arial" w:eastAsia="Times New Roman" w:hAnsi="Arial" w:cs="Arial"/>
          <w:sz w:val="24"/>
          <w:szCs w:val="24"/>
          <w:lang w:val="es-ES" w:eastAsia="es-ES"/>
        </w:rPr>
        <w:t>en el ambiente hospitalario</w:t>
      </w:r>
    </w:p>
    <w:p w14:paraId="1A0F46F9" w14:textId="77777777" w:rsidR="00281730" w:rsidRPr="000155E6" w:rsidRDefault="00281730" w:rsidP="000155E6">
      <w:pPr>
        <w:spacing w:after="0" w:line="276" w:lineRule="auto"/>
        <w:jc w:val="both"/>
        <w:rPr>
          <w:rFonts w:ascii="Arial" w:eastAsia="Times New Roman" w:hAnsi="Arial" w:cs="Arial"/>
          <w:bCs/>
          <w:sz w:val="24"/>
          <w:szCs w:val="24"/>
          <w:lang w:val="es-ES" w:eastAsia="es-ES"/>
        </w:rPr>
      </w:pPr>
      <w:r w:rsidRPr="000155E6">
        <w:rPr>
          <w:rFonts w:ascii="Arial" w:eastAsia="Times New Roman" w:hAnsi="Arial" w:cs="Arial"/>
          <w:b/>
          <w:bCs/>
          <w:sz w:val="24"/>
          <w:szCs w:val="24"/>
          <w:lang w:val="es-ES" w:eastAsia="es-ES"/>
        </w:rPr>
        <w:t>Palabras clave:</w:t>
      </w:r>
      <w:r w:rsidRPr="000155E6">
        <w:rPr>
          <w:rFonts w:ascii="Arial" w:eastAsia="Times New Roman" w:hAnsi="Arial" w:cs="Arial"/>
          <w:bCs/>
          <w:sz w:val="24"/>
          <w:szCs w:val="24"/>
          <w:lang w:val="es-ES" w:eastAsia="es-ES"/>
        </w:rPr>
        <w:t xml:space="preserve"> desechos   peligrosos; rutas   de   evacuación;  manejo   de desechos; plan de rutas de evacuación de los desechos peligrosos.</w:t>
      </w:r>
    </w:p>
    <w:p w14:paraId="3DCEFBD1" w14:textId="6610A554" w:rsidR="006D329D" w:rsidRPr="000155E6" w:rsidRDefault="006D329D" w:rsidP="000155E6">
      <w:pPr>
        <w:spacing w:line="276" w:lineRule="auto"/>
        <w:jc w:val="both"/>
        <w:rPr>
          <w:rFonts w:ascii="Arial" w:eastAsia="Calibri" w:hAnsi="Arial" w:cs="Arial"/>
          <w:color w:val="000000"/>
          <w:sz w:val="24"/>
          <w:szCs w:val="24"/>
          <w:lang w:val="es-ES"/>
        </w:rPr>
      </w:pPr>
    </w:p>
    <w:p w14:paraId="63F95D21" w14:textId="13A23360" w:rsidR="006D329D" w:rsidRPr="000155E6" w:rsidRDefault="006D329D" w:rsidP="000155E6">
      <w:pPr>
        <w:spacing w:line="276" w:lineRule="auto"/>
        <w:jc w:val="both"/>
        <w:rPr>
          <w:rFonts w:ascii="Arial" w:hAnsi="Arial" w:cs="Arial"/>
          <w:sz w:val="24"/>
          <w:szCs w:val="24"/>
        </w:rPr>
      </w:pPr>
      <w:r w:rsidRPr="000155E6">
        <w:rPr>
          <w:rFonts w:ascii="Arial" w:hAnsi="Arial" w:cs="Arial"/>
          <w:sz w:val="24"/>
          <w:szCs w:val="24"/>
        </w:rPr>
        <w:t xml:space="preserve">SUMMARY  </w:t>
      </w:r>
    </w:p>
    <w:p w14:paraId="0A751E47" w14:textId="77777777" w:rsidR="006D329D" w:rsidRPr="000155E6" w:rsidRDefault="006D329D" w:rsidP="000155E6">
      <w:pPr>
        <w:spacing w:line="276" w:lineRule="auto"/>
        <w:jc w:val="both"/>
        <w:rPr>
          <w:rFonts w:ascii="Arial" w:eastAsia="Calibri" w:hAnsi="Arial" w:cs="Arial"/>
          <w:color w:val="000000"/>
          <w:sz w:val="24"/>
          <w:szCs w:val="24"/>
        </w:rPr>
      </w:pPr>
      <w:r w:rsidRPr="000155E6">
        <w:rPr>
          <w:rFonts w:ascii="Arial" w:eastAsia="Calibri" w:hAnsi="Arial" w:cs="Arial"/>
          <w:b/>
          <w:color w:val="000000"/>
          <w:sz w:val="24"/>
          <w:szCs w:val="24"/>
        </w:rPr>
        <w:t>Introduction:</w:t>
      </w:r>
      <w:r w:rsidRPr="000155E6">
        <w:rPr>
          <w:rFonts w:ascii="Arial" w:eastAsia="Calibri" w:hAnsi="Arial" w:cs="Arial"/>
          <w:color w:val="000000"/>
          <w:sz w:val="24"/>
          <w:szCs w:val="24"/>
        </w:rPr>
        <w:t xml:space="preserve"> The potential risk posed by solid hospital waste is a problem in terms of public health, environmental sanitation, nosocomial and epidemiological diseases. It is the responsibility of health service providers to prevent and help minimize this environmental risk. </w:t>
      </w:r>
      <w:r w:rsidRPr="000155E6">
        <w:rPr>
          <w:rFonts w:ascii="Arial" w:eastAsia="Calibri" w:hAnsi="Arial" w:cs="Arial"/>
          <w:b/>
          <w:color w:val="000000"/>
          <w:sz w:val="24"/>
          <w:szCs w:val="24"/>
        </w:rPr>
        <w:t>Objective:</w:t>
      </w:r>
      <w:r w:rsidRPr="000155E6">
        <w:rPr>
          <w:rFonts w:ascii="Arial" w:eastAsia="Calibri" w:hAnsi="Arial" w:cs="Arial"/>
          <w:color w:val="000000"/>
          <w:sz w:val="24"/>
          <w:szCs w:val="24"/>
        </w:rPr>
        <w:t xml:space="preserve"> To evaluate the impact of environmental education on the management of hazardous solid residuals at the University Hospital "Martyrs of April 9" during 2019. </w:t>
      </w:r>
      <w:r w:rsidRPr="000155E6">
        <w:rPr>
          <w:rFonts w:ascii="Arial" w:eastAsia="Calibri" w:hAnsi="Arial" w:cs="Arial"/>
          <w:b/>
          <w:color w:val="000000"/>
          <w:sz w:val="24"/>
          <w:szCs w:val="24"/>
        </w:rPr>
        <w:t>Methodological Design</w:t>
      </w:r>
      <w:r w:rsidRPr="000155E6">
        <w:rPr>
          <w:rFonts w:ascii="Arial" w:eastAsia="Calibri" w:hAnsi="Arial" w:cs="Arial"/>
          <w:color w:val="000000"/>
          <w:sz w:val="24"/>
          <w:szCs w:val="24"/>
        </w:rPr>
        <w:t xml:space="preserve">: quasi-experimental intervention research with before and after. Increased generation of waste services and 269 individuals who were in hospitalization services were evaluated with all workers in the Epidemiology department. </w:t>
      </w:r>
      <w:r w:rsidRPr="000155E6">
        <w:rPr>
          <w:rFonts w:ascii="Arial" w:eastAsia="Calibri" w:hAnsi="Arial" w:cs="Arial"/>
          <w:b/>
          <w:color w:val="000000"/>
          <w:sz w:val="24"/>
          <w:szCs w:val="24"/>
        </w:rPr>
        <w:t>Results:</w:t>
      </w:r>
      <w:r w:rsidRPr="000155E6">
        <w:rPr>
          <w:rFonts w:ascii="Arial" w:eastAsia="Calibri" w:hAnsi="Arial" w:cs="Arial"/>
          <w:color w:val="000000"/>
          <w:sz w:val="24"/>
          <w:szCs w:val="24"/>
        </w:rPr>
        <w:t xml:space="preserve"> 64.68% of the female sex, 53.15% of the female population. Of 26 criteria evaluated, prior to implementation of the program only 8 received satisfactory evaluation for 30.76%, then received satisfactory evaluation 21 criteria for 80.76%. Except in the management stages of hazardous solid residuals, the rest of the evaluated aspects did not reach more than 49.81%, then reached more than 90.33% in all evaluated aspects. The impact of the program turned out to be 95.16%</w:t>
      </w:r>
    </w:p>
    <w:p w14:paraId="4A1730FB" w14:textId="77777777" w:rsidR="006D329D" w:rsidRPr="000155E6" w:rsidRDefault="006D329D" w:rsidP="000155E6">
      <w:pPr>
        <w:spacing w:line="276" w:lineRule="auto"/>
        <w:jc w:val="both"/>
        <w:rPr>
          <w:rFonts w:ascii="Arial" w:eastAsia="Calibri" w:hAnsi="Arial" w:cs="Arial"/>
          <w:color w:val="000000"/>
          <w:sz w:val="24"/>
          <w:szCs w:val="24"/>
        </w:rPr>
      </w:pPr>
      <w:r w:rsidRPr="000155E6">
        <w:rPr>
          <w:rFonts w:ascii="Arial" w:eastAsia="Calibri" w:hAnsi="Arial" w:cs="Arial"/>
          <w:b/>
          <w:color w:val="000000"/>
          <w:sz w:val="24"/>
          <w:szCs w:val="24"/>
        </w:rPr>
        <w:t>Conclusions:</w:t>
      </w:r>
      <w:r w:rsidRPr="000155E6">
        <w:rPr>
          <w:rFonts w:ascii="Arial" w:eastAsia="Calibri" w:hAnsi="Arial" w:cs="Arial"/>
          <w:color w:val="000000"/>
          <w:sz w:val="24"/>
          <w:szCs w:val="24"/>
        </w:rPr>
        <w:t xml:space="preserve"> The environmental education program raised the level of knowledge of workers in the management of hazardous residuals and contributed to improving the criteria assessed in the dimensions, structure, process and outcome in the hospital environment</w:t>
      </w:r>
    </w:p>
    <w:p w14:paraId="57227561" w14:textId="38176A6C" w:rsidR="00281730" w:rsidRPr="000155E6" w:rsidRDefault="006D329D" w:rsidP="000155E6">
      <w:pPr>
        <w:spacing w:line="276" w:lineRule="auto"/>
        <w:jc w:val="both"/>
        <w:rPr>
          <w:rFonts w:ascii="Arial" w:eastAsia="Times New Roman" w:hAnsi="Arial" w:cs="Arial"/>
          <w:sz w:val="24"/>
          <w:szCs w:val="24"/>
          <w:lang w:eastAsia="es-ES"/>
        </w:rPr>
      </w:pPr>
      <w:r w:rsidRPr="000155E6">
        <w:rPr>
          <w:rFonts w:ascii="Arial" w:eastAsia="Calibri" w:hAnsi="Arial" w:cs="Arial"/>
          <w:b/>
          <w:color w:val="000000"/>
          <w:sz w:val="24"/>
          <w:szCs w:val="24"/>
        </w:rPr>
        <w:t>Keywords:</w:t>
      </w:r>
      <w:r w:rsidRPr="000155E6">
        <w:rPr>
          <w:rFonts w:ascii="Arial" w:eastAsia="Calibri" w:hAnsi="Arial" w:cs="Arial"/>
          <w:color w:val="000000"/>
          <w:sz w:val="24"/>
          <w:szCs w:val="24"/>
        </w:rPr>
        <w:t xml:space="preserve"> hazardous waste; evacuation routes; waste management; hazardous waste evacuation route plan.</w:t>
      </w:r>
      <w:r w:rsidR="00281730" w:rsidRPr="000155E6">
        <w:rPr>
          <w:rFonts w:ascii="Arial" w:eastAsia="Calibri" w:hAnsi="Arial" w:cs="Arial"/>
          <w:color w:val="000000"/>
          <w:sz w:val="24"/>
          <w:szCs w:val="24"/>
        </w:rPr>
        <w:br w:type="page"/>
      </w:r>
    </w:p>
    <w:p w14:paraId="5CC7DD13" w14:textId="5A0279C5" w:rsidR="00AD116F" w:rsidRPr="000155E6" w:rsidRDefault="003A3BC7" w:rsidP="000155E6">
      <w:pPr>
        <w:spacing w:line="276" w:lineRule="auto"/>
        <w:jc w:val="both"/>
        <w:rPr>
          <w:rFonts w:ascii="Arial" w:hAnsi="Arial" w:cs="Arial"/>
          <w:b/>
          <w:color w:val="FF0000"/>
          <w:sz w:val="24"/>
          <w:szCs w:val="24"/>
          <w:lang w:val="es-ES"/>
        </w:rPr>
      </w:pPr>
      <w:r w:rsidRPr="000155E6">
        <w:rPr>
          <w:rStyle w:val="initial12"/>
          <w:rFonts w:ascii="Arial" w:hAnsi="Arial" w:cs="Arial"/>
          <w:lang w:val="es-ES"/>
        </w:rPr>
        <w:lastRenderedPageBreak/>
        <w:t>I</w:t>
      </w:r>
      <w:r w:rsidR="00936DD2" w:rsidRPr="000155E6">
        <w:rPr>
          <w:rFonts w:ascii="Arial" w:hAnsi="Arial" w:cs="Arial"/>
          <w:b/>
          <w:sz w:val="24"/>
          <w:szCs w:val="24"/>
          <w:lang w:val="es-ES"/>
        </w:rPr>
        <w:t>NTRODUCCIO</w:t>
      </w:r>
      <w:r w:rsidRPr="000155E6">
        <w:rPr>
          <w:rFonts w:ascii="Arial" w:hAnsi="Arial" w:cs="Arial"/>
          <w:b/>
          <w:sz w:val="24"/>
          <w:szCs w:val="24"/>
          <w:lang w:val="es-ES"/>
        </w:rPr>
        <w:t xml:space="preserve">N </w:t>
      </w:r>
    </w:p>
    <w:p w14:paraId="308E7A59" w14:textId="23830935" w:rsidR="00D07EBE" w:rsidRPr="000155E6" w:rsidRDefault="00D07EBE" w:rsidP="000155E6">
      <w:pPr>
        <w:spacing w:line="276" w:lineRule="auto"/>
        <w:jc w:val="both"/>
        <w:rPr>
          <w:rFonts w:ascii="Arial" w:hAnsi="Arial" w:cs="Arial"/>
          <w:sz w:val="24"/>
          <w:szCs w:val="24"/>
          <w:vertAlign w:val="superscript"/>
          <w:lang w:val="es-VE"/>
        </w:rPr>
      </w:pPr>
      <w:r w:rsidRPr="000155E6">
        <w:rPr>
          <w:rFonts w:ascii="Arial" w:hAnsi="Arial" w:cs="Arial"/>
          <w:sz w:val="24"/>
          <w:szCs w:val="24"/>
          <w:lang w:val="es-VE"/>
        </w:rPr>
        <w:t>El manejo de los residuos sólidos generados en los servicios médicos públicos y</w:t>
      </w:r>
      <w:r w:rsidR="000155E6">
        <w:rPr>
          <w:rFonts w:ascii="Arial" w:hAnsi="Arial" w:cs="Arial"/>
          <w:sz w:val="24"/>
          <w:szCs w:val="24"/>
          <w:lang w:val="es-VE"/>
        </w:rPr>
        <w:t xml:space="preserve"> </w:t>
      </w:r>
      <w:r w:rsidRPr="000155E6">
        <w:rPr>
          <w:rFonts w:ascii="Arial" w:hAnsi="Arial" w:cs="Arial"/>
          <w:sz w:val="24"/>
          <w:szCs w:val="24"/>
          <w:lang w:val="es-VE"/>
        </w:rPr>
        <w:t>privados (hospitales, centros de salud, policlínicos, postas de salud, consultorios</w:t>
      </w:r>
      <w:r w:rsidR="000155E6">
        <w:rPr>
          <w:rFonts w:ascii="Arial" w:hAnsi="Arial" w:cs="Arial"/>
          <w:sz w:val="24"/>
          <w:szCs w:val="24"/>
          <w:lang w:val="es-VE"/>
        </w:rPr>
        <w:t xml:space="preserve"> </w:t>
      </w:r>
      <w:r w:rsidRPr="000155E6">
        <w:rPr>
          <w:rFonts w:ascii="Arial" w:hAnsi="Arial" w:cs="Arial"/>
          <w:sz w:val="24"/>
          <w:szCs w:val="24"/>
          <w:lang w:val="es-VE"/>
        </w:rPr>
        <w:t>médicos) en los últimos años se ha convertido en un determinante de la calidad</w:t>
      </w:r>
      <w:r w:rsidR="000155E6">
        <w:rPr>
          <w:rFonts w:ascii="Arial" w:hAnsi="Arial" w:cs="Arial"/>
          <w:sz w:val="24"/>
          <w:szCs w:val="24"/>
          <w:lang w:val="es-VE"/>
        </w:rPr>
        <w:t xml:space="preserve"> </w:t>
      </w:r>
      <w:r w:rsidRPr="000155E6">
        <w:rPr>
          <w:rFonts w:ascii="Arial" w:hAnsi="Arial" w:cs="Arial"/>
          <w:sz w:val="24"/>
          <w:szCs w:val="24"/>
          <w:lang w:val="es-VE"/>
        </w:rPr>
        <w:t>de gestión de los mismos que ha sido impulsado sobre todo por el desarrollo de la</w:t>
      </w:r>
      <w:r w:rsidR="000155E6">
        <w:rPr>
          <w:rFonts w:ascii="Arial" w:hAnsi="Arial" w:cs="Arial"/>
          <w:sz w:val="24"/>
          <w:szCs w:val="24"/>
          <w:lang w:val="es-VE"/>
        </w:rPr>
        <w:t xml:space="preserve"> </w:t>
      </w:r>
      <w:r w:rsidRPr="000155E6">
        <w:rPr>
          <w:rFonts w:ascii="Arial" w:hAnsi="Arial" w:cs="Arial"/>
          <w:sz w:val="24"/>
          <w:szCs w:val="24"/>
          <w:lang w:val="es-VE"/>
        </w:rPr>
        <w:t>seguridad y salud en el trabajo, la protección del medio ambiente y la calidad de la</w:t>
      </w:r>
      <w:r w:rsidR="000155E6">
        <w:rPr>
          <w:rFonts w:ascii="Arial" w:hAnsi="Arial" w:cs="Arial"/>
          <w:sz w:val="24"/>
          <w:szCs w:val="24"/>
          <w:lang w:val="es-VE"/>
        </w:rPr>
        <w:t xml:space="preserve"> </w:t>
      </w:r>
      <w:r w:rsidRPr="000155E6">
        <w:rPr>
          <w:rFonts w:ascii="Arial" w:hAnsi="Arial" w:cs="Arial"/>
          <w:sz w:val="24"/>
          <w:szCs w:val="24"/>
          <w:lang w:val="es-VE"/>
        </w:rPr>
        <w:t>atención en los servicios de salud</w:t>
      </w:r>
      <w:r w:rsidR="00360E18" w:rsidRPr="000155E6">
        <w:rPr>
          <w:rFonts w:ascii="Arial" w:hAnsi="Arial" w:cs="Arial"/>
          <w:sz w:val="24"/>
          <w:szCs w:val="24"/>
          <w:lang w:val="es-VE"/>
        </w:rPr>
        <w:t>.</w:t>
      </w:r>
      <w:r w:rsidR="00360E18" w:rsidRPr="000155E6">
        <w:rPr>
          <w:rFonts w:ascii="Arial" w:hAnsi="Arial" w:cs="Arial"/>
          <w:sz w:val="24"/>
          <w:szCs w:val="24"/>
          <w:vertAlign w:val="superscript"/>
          <w:lang w:val="es-VE"/>
        </w:rPr>
        <w:t xml:space="preserve"> (</w:t>
      </w:r>
      <w:r w:rsidR="006F606E" w:rsidRPr="000155E6">
        <w:rPr>
          <w:rFonts w:ascii="Arial" w:hAnsi="Arial" w:cs="Arial"/>
          <w:sz w:val="24"/>
          <w:szCs w:val="24"/>
          <w:vertAlign w:val="superscript"/>
          <w:lang w:val="es-VE"/>
        </w:rPr>
        <w:t>1</w:t>
      </w:r>
      <w:r w:rsidR="003D5133" w:rsidRPr="000155E6">
        <w:rPr>
          <w:rFonts w:ascii="Arial" w:hAnsi="Arial" w:cs="Arial"/>
          <w:sz w:val="24"/>
          <w:szCs w:val="24"/>
          <w:vertAlign w:val="superscript"/>
          <w:lang w:val="es-VE"/>
        </w:rPr>
        <w:t>)</w:t>
      </w:r>
    </w:p>
    <w:p w14:paraId="64F883AB" w14:textId="412814F4" w:rsidR="00D07EBE" w:rsidRPr="000155E6" w:rsidRDefault="00D07EBE" w:rsidP="000155E6">
      <w:pPr>
        <w:spacing w:after="0" w:line="276" w:lineRule="auto"/>
        <w:jc w:val="both"/>
        <w:rPr>
          <w:rFonts w:ascii="Arial" w:hAnsi="Arial" w:cs="Arial"/>
          <w:sz w:val="24"/>
          <w:szCs w:val="24"/>
          <w:vertAlign w:val="superscript"/>
          <w:lang w:val="es-VE"/>
        </w:rPr>
      </w:pPr>
      <w:r w:rsidRPr="000155E6">
        <w:rPr>
          <w:rFonts w:ascii="Arial" w:hAnsi="Arial" w:cs="Arial"/>
          <w:sz w:val="24"/>
          <w:szCs w:val="24"/>
          <w:lang w:val="es-VE"/>
        </w:rPr>
        <w:t>Los problemas asociados a los residuos generados por los centros hospitalarios, han sido motivo de preocupación internacional. Dicha motivación ocurre debido al amplio espectro de peligrosidad, que ocurre desde la potencial propagación de enfermedades infecciosas, hasta riesgos ambientales derivados de los métodos empleados para su tratamiento y disposición final. Es por ello que la problemática ha trascendido el campo técnico sanitario y ha involucrado aspectos sociales, económicos, políticos y ambientales. El mal manejo de los residuos hospitalarios representa un riesgo para las personas y el medio ambiente por la presencia de residuos infecciosos, tóxicos, químicos y objetos corto-punzantes y principalmente, provoca gran inquietud y percepción de riesgo en la población general</w:t>
      </w:r>
      <w:r w:rsidR="003D5133" w:rsidRPr="000155E6">
        <w:rPr>
          <w:rFonts w:ascii="Arial" w:hAnsi="Arial" w:cs="Arial"/>
          <w:sz w:val="24"/>
          <w:szCs w:val="24"/>
          <w:lang w:val="es-VE"/>
        </w:rPr>
        <w:t>.</w:t>
      </w:r>
      <w:r w:rsidR="003D5133" w:rsidRPr="000155E6">
        <w:rPr>
          <w:rFonts w:ascii="Arial" w:hAnsi="Arial" w:cs="Arial"/>
          <w:sz w:val="24"/>
          <w:szCs w:val="24"/>
          <w:vertAlign w:val="superscript"/>
          <w:lang w:val="es-VE"/>
        </w:rPr>
        <w:t xml:space="preserve"> (</w:t>
      </w:r>
      <w:r w:rsidRPr="000155E6">
        <w:rPr>
          <w:rFonts w:ascii="Arial" w:hAnsi="Arial" w:cs="Arial"/>
          <w:sz w:val="24"/>
          <w:szCs w:val="24"/>
          <w:vertAlign w:val="superscript"/>
          <w:lang w:val="es-VE"/>
        </w:rPr>
        <w:t>2</w:t>
      </w:r>
      <w:r w:rsidR="003D5133" w:rsidRPr="000155E6">
        <w:rPr>
          <w:rFonts w:ascii="Arial" w:hAnsi="Arial" w:cs="Arial"/>
          <w:sz w:val="24"/>
          <w:szCs w:val="24"/>
          <w:vertAlign w:val="superscript"/>
          <w:lang w:val="es-VE"/>
        </w:rPr>
        <w:t>)</w:t>
      </w:r>
    </w:p>
    <w:p w14:paraId="2CE02112" w14:textId="59125C7B" w:rsidR="00D07EBE" w:rsidRPr="000155E6" w:rsidRDefault="00D07EBE" w:rsidP="000155E6">
      <w:pPr>
        <w:spacing w:after="0" w:line="276" w:lineRule="auto"/>
        <w:jc w:val="both"/>
        <w:rPr>
          <w:rFonts w:ascii="Arial" w:eastAsia="Times New Roman" w:hAnsi="Arial" w:cs="Arial"/>
          <w:sz w:val="24"/>
          <w:szCs w:val="24"/>
          <w:vertAlign w:val="superscript"/>
          <w:lang w:val="es-VE" w:eastAsia="es-ES"/>
        </w:rPr>
      </w:pPr>
      <w:r w:rsidRPr="000155E6">
        <w:rPr>
          <w:rFonts w:ascii="Arial" w:eastAsia="Times New Roman" w:hAnsi="Arial" w:cs="Arial"/>
          <w:sz w:val="24"/>
          <w:szCs w:val="24"/>
          <w:lang w:val="es-VE" w:eastAsia="es-ES"/>
        </w:rPr>
        <w:t xml:space="preserve">El riesgo potencial presentado por los residuos sólidos hospitalarios, constituye un problema en términos de salud </w:t>
      </w:r>
      <w:r w:rsidR="00AD116F" w:rsidRPr="000155E6">
        <w:rPr>
          <w:rFonts w:ascii="Arial" w:eastAsia="Times New Roman" w:hAnsi="Arial" w:cs="Arial"/>
          <w:sz w:val="24"/>
          <w:szCs w:val="24"/>
          <w:lang w:val="es-VE" w:eastAsia="es-ES"/>
        </w:rPr>
        <w:t>pública</w:t>
      </w:r>
      <w:r w:rsidRPr="000155E6">
        <w:rPr>
          <w:rFonts w:ascii="Arial" w:eastAsia="Times New Roman" w:hAnsi="Arial" w:cs="Arial"/>
          <w:sz w:val="24"/>
          <w:szCs w:val="24"/>
          <w:lang w:val="es-VE" w:eastAsia="es-ES"/>
        </w:rPr>
        <w:t xml:space="preserve">, saneamiento ambiental, enfermedades </w:t>
      </w:r>
      <w:r w:rsidR="00AD116F" w:rsidRPr="000155E6">
        <w:rPr>
          <w:rFonts w:ascii="Arial" w:eastAsia="Times New Roman" w:hAnsi="Arial" w:cs="Arial"/>
          <w:sz w:val="24"/>
          <w:szCs w:val="24"/>
          <w:lang w:val="es-VE" w:eastAsia="es-ES"/>
        </w:rPr>
        <w:t>nosocomiales</w:t>
      </w:r>
      <w:r w:rsidRPr="000155E6">
        <w:rPr>
          <w:rFonts w:ascii="Arial" w:eastAsia="Times New Roman" w:hAnsi="Arial" w:cs="Arial"/>
          <w:sz w:val="24"/>
          <w:szCs w:val="24"/>
          <w:lang w:val="es-VE" w:eastAsia="es-ES"/>
        </w:rPr>
        <w:t xml:space="preserve"> y epidemiológicos, etc. Es responsabilidad de las instituciones prestadoras de servicios de salud prevenir y contribuir a minimizar este riesgo ambiental</w:t>
      </w:r>
      <w:r w:rsidR="003D5133" w:rsidRPr="000155E6">
        <w:rPr>
          <w:rFonts w:ascii="Arial" w:eastAsia="Times New Roman" w:hAnsi="Arial" w:cs="Arial"/>
          <w:sz w:val="24"/>
          <w:szCs w:val="24"/>
          <w:lang w:val="es-VE" w:eastAsia="es-ES"/>
        </w:rPr>
        <w:t>.</w:t>
      </w:r>
      <w:r w:rsidR="003D5133" w:rsidRPr="000155E6">
        <w:rPr>
          <w:rFonts w:ascii="Arial" w:eastAsia="Times New Roman" w:hAnsi="Arial" w:cs="Arial"/>
          <w:sz w:val="24"/>
          <w:szCs w:val="24"/>
          <w:vertAlign w:val="superscript"/>
          <w:lang w:val="es-VE" w:eastAsia="es-ES"/>
        </w:rPr>
        <w:t xml:space="preserve"> (</w:t>
      </w:r>
      <w:r w:rsidRPr="000155E6">
        <w:rPr>
          <w:rFonts w:ascii="Arial" w:eastAsia="Times New Roman" w:hAnsi="Arial" w:cs="Arial"/>
          <w:sz w:val="24"/>
          <w:szCs w:val="24"/>
          <w:vertAlign w:val="superscript"/>
          <w:lang w:val="es-VE" w:eastAsia="es-ES"/>
        </w:rPr>
        <w:t>3</w:t>
      </w:r>
      <w:r w:rsidR="003D5133" w:rsidRPr="000155E6">
        <w:rPr>
          <w:rFonts w:ascii="Arial" w:eastAsia="Times New Roman" w:hAnsi="Arial" w:cs="Arial"/>
          <w:sz w:val="24"/>
          <w:szCs w:val="24"/>
          <w:vertAlign w:val="superscript"/>
          <w:lang w:val="es-VE" w:eastAsia="es-ES"/>
        </w:rPr>
        <w:t>)</w:t>
      </w:r>
    </w:p>
    <w:p w14:paraId="2D61833C" w14:textId="423ABE82" w:rsidR="00D07EBE" w:rsidRPr="000155E6" w:rsidRDefault="00D07EBE" w:rsidP="000155E6">
      <w:pPr>
        <w:spacing w:after="0" w:line="276" w:lineRule="auto"/>
        <w:jc w:val="both"/>
        <w:rPr>
          <w:rFonts w:ascii="Arial" w:eastAsia="Times New Roman" w:hAnsi="Arial" w:cs="Arial"/>
          <w:sz w:val="24"/>
          <w:szCs w:val="24"/>
          <w:vertAlign w:val="superscript"/>
          <w:lang w:val="es-VE" w:eastAsia="es-ES"/>
        </w:rPr>
      </w:pPr>
      <w:r w:rsidRPr="000155E6">
        <w:rPr>
          <w:rFonts w:ascii="Arial" w:eastAsia="Times New Roman" w:hAnsi="Arial" w:cs="Arial"/>
          <w:sz w:val="24"/>
          <w:szCs w:val="24"/>
          <w:lang w:val="es-VE" w:eastAsia="es-ES"/>
        </w:rPr>
        <w:t>El  manejo  de  los  residuos  sólidos  en  los  servicios  médicos es  un  sistema  de seguridad  sanitaria  que  se  inicia  en  el  punto de  generación,  para  continuar  su manejo  en  las  diferentes  unidades  del  hospital,  hasta  asegurar  que  llegue  a  su destino   final   fuera   del   establecimiento,   para   su   tratamiento   o   disposición adecuada,  y,  responde  a  un  mandato  imperativo  de  la  necesidad  diaria de minimizar  y  controlar  los  riesgos  que  se  derivan  del  manejo  de  estos  residuos para proteger a la población hospitalaria, es decir, no se restringe sólo a controlar los  riesgos  sino  a  lograr  minimizar  éstos  riesgos  desde  el  punto  de  origen.</w:t>
      </w:r>
      <w:r w:rsidR="003D5133" w:rsidRPr="000155E6">
        <w:rPr>
          <w:rFonts w:ascii="Arial" w:eastAsia="Times New Roman" w:hAnsi="Arial" w:cs="Arial"/>
          <w:sz w:val="24"/>
          <w:szCs w:val="24"/>
          <w:vertAlign w:val="superscript"/>
          <w:lang w:val="es-VE" w:eastAsia="es-ES"/>
        </w:rPr>
        <w:t>(4)</w:t>
      </w:r>
    </w:p>
    <w:p w14:paraId="10F46A85" w14:textId="1121C4AF" w:rsidR="00D07EBE" w:rsidRPr="000155E6" w:rsidRDefault="00D07EBE" w:rsidP="000155E6">
      <w:pPr>
        <w:spacing w:after="0" w:line="276" w:lineRule="auto"/>
        <w:jc w:val="both"/>
        <w:rPr>
          <w:rFonts w:ascii="Arial" w:eastAsia="Times New Roman" w:hAnsi="Arial" w:cs="Arial"/>
          <w:sz w:val="24"/>
          <w:szCs w:val="24"/>
          <w:vertAlign w:val="superscript"/>
          <w:lang w:val="es-VE" w:eastAsia="es-ES"/>
        </w:rPr>
      </w:pPr>
      <w:r w:rsidRPr="000155E6">
        <w:rPr>
          <w:rFonts w:ascii="Arial" w:eastAsia="Times New Roman" w:hAnsi="Arial" w:cs="Arial"/>
          <w:sz w:val="24"/>
          <w:szCs w:val="24"/>
          <w:lang w:val="es-VE" w:eastAsia="es-ES"/>
        </w:rPr>
        <w:t>El nexo entre la salud humana y el ambiente ha sido reconocido desde hace mucho tiempo. Sin lugar a dudas, la salud humana depende de la voluntad y la capacidad de una sociedad para mejorar la interacción entre la actividad humana y el ambiente químico, físico y biológico. Esto debe hacerse de manera que promocione la salud humana y prevenga la enfermedad, manteniendo el equilibrio y la integridad de los ecosistemas, y evitando comprometer el bienestar de las futuras generaciones</w:t>
      </w:r>
      <w:r w:rsidR="003D5133" w:rsidRPr="000155E6">
        <w:rPr>
          <w:rFonts w:ascii="Arial" w:eastAsia="Times New Roman" w:hAnsi="Arial" w:cs="Arial"/>
          <w:sz w:val="24"/>
          <w:szCs w:val="24"/>
          <w:lang w:val="es-VE" w:eastAsia="es-ES"/>
        </w:rPr>
        <w:t>.</w:t>
      </w:r>
      <w:r w:rsidR="003D5133" w:rsidRPr="000155E6">
        <w:rPr>
          <w:rFonts w:ascii="Arial" w:eastAsia="Times New Roman" w:hAnsi="Arial" w:cs="Arial"/>
          <w:sz w:val="24"/>
          <w:szCs w:val="24"/>
          <w:vertAlign w:val="superscript"/>
          <w:lang w:val="es-VE" w:eastAsia="es-ES"/>
        </w:rPr>
        <w:t xml:space="preserve"> (5)</w:t>
      </w:r>
      <w:r w:rsidRPr="000155E6">
        <w:rPr>
          <w:rFonts w:ascii="Arial" w:eastAsia="Times New Roman" w:hAnsi="Arial" w:cs="Arial"/>
          <w:sz w:val="24"/>
          <w:szCs w:val="24"/>
          <w:vertAlign w:val="superscript"/>
          <w:lang w:val="es-VE" w:eastAsia="es-ES"/>
        </w:rPr>
        <w:t xml:space="preserve"> </w:t>
      </w:r>
    </w:p>
    <w:p w14:paraId="0BA71C01" w14:textId="3482B7EB" w:rsidR="00D07EBE" w:rsidRPr="000155E6" w:rsidRDefault="00D07EBE" w:rsidP="000155E6">
      <w:pPr>
        <w:spacing w:after="0" w:line="276" w:lineRule="auto"/>
        <w:jc w:val="both"/>
        <w:rPr>
          <w:rFonts w:ascii="Arial" w:eastAsia="Times New Roman" w:hAnsi="Arial" w:cs="Arial"/>
          <w:sz w:val="24"/>
          <w:szCs w:val="24"/>
          <w:vertAlign w:val="superscript"/>
          <w:lang w:val="es-VE" w:eastAsia="es-ES"/>
        </w:rPr>
      </w:pPr>
      <w:r w:rsidRPr="000155E6">
        <w:rPr>
          <w:rFonts w:ascii="Arial" w:hAnsi="Arial" w:cs="Arial"/>
          <w:sz w:val="24"/>
          <w:szCs w:val="24"/>
          <w:lang w:val="es-VE"/>
        </w:rPr>
        <w:t>Las instituciones de salud constituyen ambientes de</w:t>
      </w:r>
      <w:r w:rsidRPr="000155E6">
        <w:rPr>
          <w:rFonts w:ascii="Arial" w:hAnsi="Arial" w:cs="Arial"/>
          <w:b/>
          <w:bCs/>
          <w:sz w:val="24"/>
          <w:szCs w:val="24"/>
          <w:lang w:val="es-VE"/>
        </w:rPr>
        <w:t xml:space="preserve"> </w:t>
      </w:r>
      <w:r w:rsidRPr="000155E6">
        <w:rPr>
          <w:rFonts w:ascii="Arial" w:hAnsi="Arial" w:cs="Arial"/>
          <w:sz w:val="24"/>
          <w:szCs w:val="24"/>
          <w:lang w:val="es-VE"/>
        </w:rPr>
        <w:t xml:space="preserve">trabajo especiales, en los que el trabajador se expone a varias enfermedades infecciosas, tanto en la asistencia directa al paciente como en otras áreas, específicamente en aquellas en que se manejan </w:t>
      </w:r>
      <w:r w:rsidRPr="000155E6">
        <w:rPr>
          <w:rFonts w:ascii="Arial" w:hAnsi="Arial" w:cs="Arial"/>
          <w:sz w:val="24"/>
          <w:szCs w:val="24"/>
          <w:lang w:val="es-VE"/>
        </w:rPr>
        <w:lastRenderedPageBreak/>
        <w:t>muestras, desechos y algunos</w:t>
      </w:r>
      <w:r w:rsidRPr="000155E6">
        <w:rPr>
          <w:rFonts w:ascii="Arial" w:hAnsi="Arial" w:cs="Arial"/>
          <w:b/>
          <w:bCs/>
          <w:sz w:val="24"/>
          <w:szCs w:val="24"/>
          <w:lang w:val="es-VE"/>
        </w:rPr>
        <w:t xml:space="preserve"> </w:t>
      </w:r>
      <w:r w:rsidRPr="000155E6">
        <w:rPr>
          <w:rFonts w:ascii="Arial" w:hAnsi="Arial" w:cs="Arial"/>
          <w:sz w:val="24"/>
          <w:szCs w:val="24"/>
          <w:lang w:val="es-VE"/>
        </w:rPr>
        <w:t>fómites, pero no solo este tipo de trabajador, sino otros que laboran en áreas</w:t>
      </w:r>
      <w:r w:rsidRPr="000155E6">
        <w:rPr>
          <w:rFonts w:ascii="Arial" w:hAnsi="Arial" w:cs="Arial"/>
          <w:b/>
          <w:bCs/>
          <w:sz w:val="24"/>
          <w:szCs w:val="24"/>
          <w:lang w:val="es-VE"/>
        </w:rPr>
        <w:t xml:space="preserve"> </w:t>
      </w:r>
      <w:r w:rsidRPr="000155E6">
        <w:rPr>
          <w:rFonts w:ascii="Arial" w:hAnsi="Arial" w:cs="Arial"/>
          <w:sz w:val="24"/>
          <w:szCs w:val="24"/>
          <w:lang w:val="es-VE"/>
        </w:rPr>
        <w:t>administrativas de estos centros y se exponen indirectamente, así como los</w:t>
      </w:r>
      <w:r w:rsidRPr="000155E6">
        <w:rPr>
          <w:rFonts w:ascii="Arial" w:hAnsi="Arial" w:cs="Arial"/>
          <w:b/>
          <w:bCs/>
          <w:sz w:val="24"/>
          <w:szCs w:val="24"/>
          <w:lang w:val="es-VE"/>
        </w:rPr>
        <w:t xml:space="preserve"> </w:t>
      </w:r>
      <w:r w:rsidRPr="000155E6">
        <w:rPr>
          <w:rFonts w:ascii="Arial" w:hAnsi="Arial" w:cs="Arial"/>
          <w:sz w:val="24"/>
          <w:szCs w:val="24"/>
          <w:lang w:val="es-VE"/>
        </w:rPr>
        <w:t>visitantes, la comunidad circundante y el medio ambiente</w:t>
      </w:r>
      <w:r w:rsidR="004946A5" w:rsidRPr="000155E6">
        <w:rPr>
          <w:rFonts w:ascii="Arial" w:hAnsi="Arial" w:cs="Arial"/>
          <w:sz w:val="24"/>
          <w:szCs w:val="24"/>
          <w:lang w:val="es-VE"/>
        </w:rPr>
        <w:t>.</w:t>
      </w:r>
      <w:r w:rsidR="004946A5" w:rsidRPr="000155E6">
        <w:rPr>
          <w:rFonts w:ascii="Arial" w:hAnsi="Arial" w:cs="Arial"/>
          <w:sz w:val="24"/>
          <w:szCs w:val="24"/>
          <w:vertAlign w:val="superscript"/>
          <w:lang w:val="es-VE"/>
        </w:rPr>
        <w:t xml:space="preserve"> (</w:t>
      </w:r>
      <w:r w:rsidR="003D5133" w:rsidRPr="000155E6">
        <w:rPr>
          <w:rFonts w:ascii="Arial" w:hAnsi="Arial" w:cs="Arial"/>
          <w:sz w:val="24"/>
          <w:szCs w:val="24"/>
          <w:vertAlign w:val="superscript"/>
          <w:lang w:val="es-VE"/>
        </w:rPr>
        <w:t>6)</w:t>
      </w:r>
    </w:p>
    <w:p w14:paraId="24EA01DF" w14:textId="77777777" w:rsidR="00D07EBE" w:rsidRPr="000155E6" w:rsidRDefault="00D07EBE" w:rsidP="000155E6">
      <w:pPr>
        <w:spacing w:after="0" w:line="276" w:lineRule="auto"/>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De igual manera, la Organización Panamericana de la Salud indica que:</w:t>
      </w:r>
    </w:p>
    <w:p w14:paraId="405681A2" w14:textId="1D3C9BA5" w:rsidR="00D07EBE" w:rsidRPr="000155E6" w:rsidRDefault="00D07EBE" w:rsidP="000155E6">
      <w:pPr>
        <w:spacing w:after="0" w:line="276" w:lineRule="auto"/>
        <w:jc w:val="both"/>
        <w:rPr>
          <w:rFonts w:ascii="Arial" w:eastAsia="Times New Roman" w:hAnsi="Arial" w:cs="Arial"/>
          <w:sz w:val="24"/>
          <w:szCs w:val="24"/>
          <w:vertAlign w:val="superscript"/>
          <w:lang w:val="es-VE" w:eastAsia="es-ES"/>
        </w:rPr>
      </w:pPr>
      <w:r w:rsidRPr="000155E6">
        <w:rPr>
          <w:rFonts w:ascii="Arial" w:eastAsia="Times New Roman" w:hAnsi="Arial" w:cs="Arial"/>
          <w:sz w:val="24"/>
          <w:szCs w:val="24"/>
          <w:lang w:val="es-VE" w:eastAsia="es-ES"/>
        </w:rPr>
        <w:t>Los  desechos  peligrosos  generados  en  los  establecimientos  de  salud representan  un grave  problema  que  incide  en  la  alta  tasa  de  enfermedades infecciosas   que   registran   los   países   de   América   Latina. Su potencial patogénico  y  la   ineficiencia   de   su   manejo,   incluida   la   generación, manipulación,  inadecuada  segregación  y  la  falta  de  tecnología para  su tratamiento  y  disposición  final,  constituyen  un  riesgo  para  la  salud  de  la comunidad  hospitalaria  y  la  población  en  general”. La  OPS  nos  propone poner en regimiento su esquemática que se encuentra en la “Guía para  el manejo  interno  de  residuos  sólidos  en  centros  de  atención  de  salud (OPS, 2 1994) con la finalidad de controlar y reducir los riesgos para la salud debido a la exposición a los desechos peligrosos.</w:t>
      </w:r>
      <w:r w:rsidR="004946A5" w:rsidRPr="000155E6">
        <w:rPr>
          <w:rFonts w:ascii="Arial" w:eastAsia="Times New Roman" w:hAnsi="Arial" w:cs="Arial"/>
          <w:sz w:val="24"/>
          <w:szCs w:val="24"/>
          <w:vertAlign w:val="superscript"/>
          <w:lang w:val="es-VE" w:eastAsia="es-ES"/>
        </w:rPr>
        <w:t>(7)</w:t>
      </w:r>
    </w:p>
    <w:p w14:paraId="51B7F17A" w14:textId="033662E9" w:rsidR="00D07EBE" w:rsidRPr="000155E6" w:rsidRDefault="00D07EBE" w:rsidP="000155E6">
      <w:pPr>
        <w:spacing w:after="0" w:line="276" w:lineRule="auto"/>
        <w:jc w:val="both"/>
        <w:rPr>
          <w:rFonts w:ascii="Arial" w:eastAsia="Times New Roman" w:hAnsi="Arial" w:cs="Arial"/>
          <w:sz w:val="24"/>
          <w:szCs w:val="24"/>
          <w:vertAlign w:val="superscript"/>
          <w:lang w:val="es-VE" w:eastAsia="es-ES"/>
        </w:rPr>
      </w:pPr>
      <w:r w:rsidRPr="000155E6">
        <w:rPr>
          <w:rFonts w:ascii="Arial" w:eastAsia="Times New Roman" w:hAnsi="Arial" w:cs="Arial"/>
          <w:sz w:val="24"/>
          <w:szCs w:val="24"/>
          <w:lang w:val="es-VE" w:eastAsia="es-ES"/>
        </w:rPr>
        <w:t>El manejo de los desechos de instituciones de salud en Cuba es uno de los aspectos de la gestión hospitalaria que ha ido tomando importancia e interés en los últimos años. Es considerado por algunos autores como una herramienta de gestión que garantiza una seguridad sanitaria y ambiental, la cual se inicia desde la fuente de generación, para continuar su manejo en las diferentes áreas de la institución, hasta asegurar que llegue a su destino final fuera del establecimiento, para su tratamiento o disposición adecuada.</w:t>
      </w:r>
      <w:r w:rsidR="004946A5" w:rsidRPr="000155E6">
        <w:rPr>
          <w:rFonts w:ascii="Arial" w:eastAsia="Times New Roman" w:hAnsi="Arial" w:cs="Arial"/>
          <w:sz w:val="24"/>
          <w:szCs w:val="24"/>
          <w:vertAlign w:val="superscript"/>
          <w:lang w:val="es-VE" w:eastAsia="es-ES"/>
        </w:rPr>
        <w:t>(8)</w:t>
      </w:r>
    </w:p>
    <w:p w14:paraId="18B7B60E" w14:textId="7BABBF56" w:rsidR="00D07EBE" w:rsidRPr="000155E6" w:rsidRDefault="00D07EBE" w:rsidP="000155E6">
      <w:pPr>
        <w:spacing w:after="0" w:line="276" w:lineRule="auto"/>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En Cuba, existe un marco legal que reglamenta la gestión de los desechos de instituciones de salud. La Norma Cubana NC 530:2009 establece los requisitos sanitarios y ambientales en el manejo de los desechos sólidos en instituciones de salud. Plantea que "se precisa del establecimiento de un sistema seguro de manejo de los desechos sólidos en las instituciones de salud destinado a garantizar la adecuada higiene y seguridad para los trabajadores de la salud, los pacientes y la comunidad general, que conduzcan a la implementación de políticas de reducción de la generación de desechos y al incremento del reciclaje"</w:t>
      </w:r>
      <w:r w:rsidR="001C323E" w:rsidRPr="000155E6">
        <w:rPr>
          <w:rFonts w:ascii="Arial" w:eastAsia="Times New Roman" w:hAnsi="Arial" w:cs="Arial"/>
          <w:sz w:val="24"/>
          <w:szCs w:val="24"/>
          <w:lang w:val="es-VE" w:eastAsia="es-ES"/>
        </w:rPr>
        <w:t>.</w:t>
      </w:r>
      <w:r w:rsidR="001C323E" w:rsidRPr="000155E6">
        <w:rPr>
          <w:rFonts w:ascii="Arial" w:eastAsia="Times New Roman" w:hAnsi="Arial" w:cs="Arial"/>
          <w:sz w:val="24"/>
          <w:szCs w:val="24"/>
          <w:vertAlign w:val="superscript"/>
          <w:lang w:val="es-VE" w:eastAsia="es-ES"/>
        </w:rPr>
        <w:t xml:space="preserve"> (</w:t>
      </w:r>
      <w:r w:rsidR="004946A5" w:rsidRPr="000155E6">
        <w:rPr>
          <w:rFonts w:ascii="Arial" w:eastAsia="Times New Roman" w:hAnsi="Arial" w:cs="Arial"/>
          <w:sz w:val="24"/>
          <w:szCs w:val="24"/>
          <w:vertAlign w:val="superscript"/>
          <w:lang w:val="es-VE" w:eastAsia="es-ES"/>
        </w:rPr>
        <w:t>9)</w:t>
      </w:r>
    </w:p>
    <w:p w14:paraId="5ACFFDAB" w14:textId="34897A04" w:rsidR="00D07EBE" w:rsidRPr="000155E6" w:rsidRDefault="00D07EBE" w:rsidP="000155E6">
      <w:pPr>
        <w:spacing w:after="0" w:line="276" w:lineRule="auto"/>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Los problemas asociados a los desechos principalmente sólidos generados por las instituciones de salud, han sido motivo de preocupación de diferentes organizaciones internacionales y del Ministerio de Salud Pública de Cuba. Como parte del esfuerzo que se realiza por lograr la seguridad y la salud de los trabajadores de este sector, el cuidado del ambiente y la excelencia en los servicios de salud, el Instituto Nacional de Higiene, Epidemiología y Microbiología (INHEM), en colaboración con la Organización Panamericana de la Salud (OPS), teniendo como sede a instituciones de los tres niveles de atención a la salud, llevó a efecto una investigación en el período 2008-2011 que permitió establecer y perfeccionar los planes institucionales de manejo de dichos desechos en las instituciones participantes, con vistas a optimizar su gestión ambiental y garantizar así la mejora de los servicios de salud que brindan.</w:t>
      </w:r>
      <w:r w:rsidR="004946A5" w:rsidRPr="000155E6">
        <w:rPr>
          <w:rFonts w:ascii="Arial" w:eastAsia="Times New Roman" w:hAnsi="Arial" w:cs="Arial"/>
          <w:sz w:val="24"/>
          <w:szCs w:val="24"/>
          <w:vertAlign w:val="superscript"/>
          <w:lang w:val="es-VE" w:eastAsia="es-ES"/>
        </w:rPr>
        <w:t xml:space="preserve">(10) </w:t>
      </w:r>
      <w:r w:rsidRPr="000155E6">
        <w:rPr>
          <w:rFonts w:ascii="Arial" w:eastAsia="Times New Roman" w:hAnsi="Arial" w:cs="Arial"/>
          <w:sz w:val="24"/>
          <w:szCs w:val="24"/>
          <w:lang w:val="es-VE" w:eastAsia="es-ES"/>
        </w:rPr>
        <w:t xml:space="preserve">Por otra parte, se </w:t>
      </w:r>
      <w:r w:rsidRPr="000155E6">
        <w:rPr>
          <w:rFonts w:ascii="Arial" w:eastAsia="Times New Roman" w:hAnsi="Arial" w:cs="Arial"/>
          <w:sz w:val="24"/>
          <w:szCs w:val="24"/>
          <w:lang w:val="es-VE" w:eastAsia="es-ES"/>
        </w:rPr>
        <w:lastRenderedPageBreak/>
        <w:t>estableció  la Resolución 136/2009 del Ministerio de Ciencia, Tecnología y Medio Ambiente (CITMA) establece el Reglamento para el manejo integral de desechos peligrosos.</w:t>
      </w:r>
      <w:r w:rsidR="004946A5" w:rsidRPr="000155E6">
        <w:rPr>
          <w:rFonts w:ascii="Arial" w:eastAsia="Times New Roman" w:hAnsi="Arial" w:cs="Arial"/>
          <w:sz w:val="24"/>
          <w:szCs w:val="24"/>
          <w:vertAlign w:val="superscript"/>
          <w:lang w:val="es-VE" w:eastAsia="es-ES"/>
        </w:rPr>
        <w:t>(11)</w:t>
      </w:r>
    </w:p>
    <w:p w14:paraId="78436701" w14:textId="26A0B5B7" w:rsidR="002B3182" w:rsidRPr="000155E6" w:rsidRDefault="002B3182" w:rsidP="000155E6">
      <w:pPr>
        <w:spacing w:after="0" w:line="276" w:lineRule="auto"/>
        <w:jc w:val="both"/>
        <w:rPr>
          <w:rFonts w:ascii="Arial" w:eastAsia="Times New Roman" w:hAnsi="Arial" w:cs="Arial"/>
          <w:sz w:val="24"/>
          <w:szCs w:val="24"/>
          <w:vertAlign w:val="superscript"/>
          <w:lang w:val="es-VE" w:eastAsia="es-ES"/>
        </w:rPr>
      </w:pPr>
      <w:r w:rsidRPr="000155E6">
        <w:rPr>
          <w:rFonts w:ascii="Arial" w:eastAsia="Times New Roman" w:hAnsi="Arial" w:cs="Arial"/>
          <w:sz w:val="24"/>
          <w:szCs w:val="24"/>
          <w:lang w:val="es-VE" w:eastAsia="es-ES"/>
        </w:rPr>
        <w:t>El principal problema relacionado con el manejo de los desechos biológicos peligrosos procedentes de instalaciones de salud pública radica en la ausencia de alternativas de tratamiento de estos desechos, que sean ambientalmente compatibles y económicamente viables y que respondan al supuesto de que el generador del desecho es el encargado de su manejo interno en la instalación, su tratamiento y sus disposiciones finales en condiciones de seguridad</w:t>
      </w:r>
      <w:r w:rsidR="004946A5" w:rsidRPr="000155E6">
        <w:rPr>
          <w:rFonts w:ascii="Arial" w:eastAsia="Times New Roman" w:hAnsi="Arial" w:cs="Arial"/>
          <w:sz w:val="24"/>
          <w:szCs w:val="24"/>
          <w:lang w:val="es-VE" w:eastAsia="es-ES"/>
        </w:rPr>
        <w:t>.</w:t>
      </w:r>
      <w:r w:rsidR="004946A5" w:rsidRPr="000155E6">
        <w:rPr>
          <w:rFonts w:ascii="Arial" w:eastAsia="Times New Roman" w:hAnsi="Arial" w:cs="Arial"/>
          <w:sz w:val="24"/>
          <w:szCs w:val="24"/>
          <w:vertAlign w:val="superscript"/>
          <w:lang w:val="es-VE" w:eastAsia="es-ES"/>
        </w:rPr>
        <w:t xml:space="preserve"> (12)</w:t>
      </w:r>
    </w:p>
    <w:p w14:paraId="4CD3820E" w14:textId="785DAEA3" w:rsidR="000D201F" w:rsidRPr="000155E6" w:rsidRDefault="000D201F"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Según la UNESCO, la Educación Ambiental “es la reorientación y articulación de diversas disciplinas y experiencias educativas que facilitan la percepción integrada del medio ambiente, haciendo posible una acción más racional y capaz de responder a las necesidades sociales”.  Su principal objetivo es transmitir conocimientos, formar valores, desarrollar competencias y comportamientos que pueden favorecer la comprensión y la solución de los problemas ambientales </w:t>
      </w:r>
      <w:r w:rsidR="001C323E" w:rsidRPr="000155E6">
        <w:rPr>
          <w:rFonts w:ascii="Arial" w:hAnsi="Arial" w:cs="Arial"/>
          <w:sz w:val="24"/>
          <w:szCs w:val="24"/>
          <w:vertAlign w:val="superscript"/>
          <w:lang w:val="es-VE"/>
        </w:rPr>
        <w:t xml:space="preserve">(1) </w:t>
      </w:r>
      <w:r w:rsidRPr="000155E6">
        <w:rPr>
          <w:rFonts w:ascii="Arial" w:hAnsi="Arial" w:cs="Arial"/>
          <w:sz w:val="24"/>
          <w:szCs w:val="24"/>
          <w:lang w:val="es-VE"/>
        </w:rPr>
        <w:t xml:space="preserve">de lo </w:t>
      </w:r>
      <w:r w:rsidRPr="000155E6">
        <w:rPr>
          <w:rFonts w:ascii="Arial" w:hAnsi="Arial" w:cs="Arial"/>
          <w:sz w:val="24"/>
          <w:szCs w:val="24"/>
          <w:lang w:val="es-ES"/>
        </w:rPr>
        <w:t>anteriormente se desprende la necesidad primordial de realizar una investigación con el objetivo de evaluar el impacto de una educación ambiental</w:t>
      </w:r>
      <w:r w:rsidRPr="000155E6">
        <w:rPr>
          <w:rFonts w:ascii="Arial" w:hAnsi="Arial" w:cs="Arial"/>
          <w:snapToGrid w:val="0"/>
          <w:sz w:val="24"/>
          <w:szCs w:val="24"/>
          <w:lang w:val="es-ES_tradnl"/>
        </w:rPr>
        <w:t xml:space="preserve"> </w:t>
      </w:r>
      <w:r w:rsidR="00513CC0" w:rsidRPr="000155E6">
        <w:rPr>
          <w:rFonts w:ascii="Arial" w:hAnsi="Arial" w:cs="Arial"/>
          <w:snapToGrid w:val="0"/>
          <w:sz w:val="24"/>
          <w:szCs w:val="24"/>
          <w:lang w:val="es-ES_tradnl"/>
        </w:rPr>
        <w:t xml:space="preserve">en </w:t>
      </w:r>
      <w:r w:rsidRPr="000155E6">
        <w:rPr>
          <w:rFonts w:ascii="Arial" w:hAnsi="Arial" w:cs="Arial"/>
          <w:snapToGrid w:val="0"/>
          <w:sz w:val="24"/>
          <w:szCs w:val="24"/>
          <w:lang w:val="es-ES_tradnl"/>
        </w:rPr>
        <w:t>el manejo de los residuales sólidos peligrosos en el Hospital Universitario " Mártires del 9 de Abril"</w:t>
      </w:r>
      <w:r w:rsidR="00110C8F" w:rsidRPr="000155E6">
        <w:rPr>
          <w:rFonts w:ascii="Arial" w:hAnsi="Arial" w:cs="Arial"/>
          <w:snapToGrid w:val="0"/>
          <w:sz w:val="24"/>
          <w:szCs w:val="24"/>
          <w:lang w:val="es-ES_tradnl"/>
        </w:rPr>
        <w:t>.</w:t>
      </w:r>
    </w:p>
    <w:p w14:paraId="6931341E" w14:textId="77777777" w:rsidR="000D201F" w:rsidRPr="000155E6" w:rsidRDefault="000D201F" w:rsidP="000155E6">
      <w:pPr>
        <w:spacing w:line="276" w:lineRule="auto"/>
        <w:jc w:val="both"/>
        <w:rPr>
          <w:rFonts w:ascii="Arial" w:hAnsi="Arial" w:cs="Arial"/>
          <w:color w:val="FF0000"/>
          <w:sz w:val="24"/>
          <w:szCs w:val="24"/>
          <w:lang w:val="es-VE"/>
        </w:rPr>
      </w:pPr>
    </w:p>
    <w:p w14:paraId="3BD68176" w14:textId="7978FE05" w:rsidR="0094415C" w:rsidRPr="000155E6" w:rsidRDefault="000D201F" w:rsidP="000155E6">
      <w:pPr>
        <w:spacing w:line="276" w:lineRule="auto"/>
        <w:jc w:val="both"/>
        <w:rPr>
          <w:rFonts w:ascii="Arial" w:eastAsia="Batang" w:hAnsi="Arial" w:cs="Arial"/>
          <w:b/>
          <w:bCs/>
          <w:caps/>
          <w:snapToGrid w:val="0"/>
          <w:kern w:val="32"/>
          <w:sz w:val="24"/>
          <w:szCs w:val="24"/>
          <w:lang w:val="es-VE"/>
        </w:rPr>
      </w:pPr>
      <w:r w:rsidRPr="000155E6">
        <w:rPr>
          <w:rFonts w:ascii="Arial" w:hAnsi="Arial" w:cs="Arial"/>
          <w:color w:val="FF0000"/>
          <w:sz w:val="24"/>
          <w:szCs w:val="24"/>
          <w:lang w:val="es-ES"/>
        </w:rPr>
        <w:t xml:space="preserve"> </w:t>
      </w:r>
      <w:r w:rsidR="0094415C" w:rsidRPr="000155E6">
        <w:rPr>
          <w:rFonts w:ascii="Arial" w:eastAsia="Batang" w:hAnsi="Arial" w:cs="Arial"/>
          <w:b/>
          <w:bCs/>
          <w:caps/>
          <w:snapToGrid w:val="0"/>
          <w:kern w:val="32"/>
          <w:sz w:val="24"/>
          <w:szCs w:val="24"/>
          <w:lang w:val="es-VE"/>
        </w:rPr>
        <w:t>métodoS</w:t>
      </w:r>
    </w:p>
    <w:p w14:paraId="2F3157B2" w14:textId="6526F789" w:rsidR="0094415C" w:rsidRPr="000155E6" w:rsidRDefault="00242532" w:rsidP="000155E6">
      <w:pPr>
        <w:autoSpaceDE w:val="0"/>
        <w:autoSpaceDN w:val="0"/>
        <w:adjustRightInd w:val="0"/>
        <w:spacing w:line="276" w:lineRule="auto"/>
        <w:jc w:val="both"/>
        <w:rPr>
          <w:rFonts w:ascii="Arial" w:eastAsia="Times New Roman" w:hAnsi="Arial" w:cs="Arial"/>
          <w:sz w:val="24"/>
          <w:szCs w:val="24"/>
          <w:lang w:val="es-ES" w:eastAsia="es-ES"/>
        </w:rPr>
      </w:pPr>
      <w:r w:rsidRPr="000155E6">
        <w:rPr>
          <w:rFonts w:ascii="Arial" w:eastAsia="Times New Roman" w:hAnsi="Arial" w:cs="Arial"/>
          <w:sz w:val="24"/>
          <w:szCs w:val="24"/>
          <w:lang w:val="es-VE" w:eastAsia="es-VE"/>
        </w:rPr>
        <w:t>Se realizó una investigación cuasiexperimental de intervención con antes y después</w:t>
      </w:r>
      <w:r w:rsidR="0094415C" w:rsidRPr="000155E6">
        <w:rPr>
          <w:rFonts w:ascii="Arial" w:eastAsia="Times New Roman" w:hAnsi="Arial" w:cs="Arial"/>
          <w:sz w:val="24"/>
          <w:szCs w:val="24"/>
          <w:lang w:val="es-VE" w:eastAsia="es-VE"/>
        </w:rPr>
        <w:t xml:space="preserve"> </w:t>
      </w:r>
      <w:r w:rsidR="00513CC0" w:rsidRPr="000155E6">
        <w:rPr>
          <w:rFonts w:ascii="Arial" w:eastAsia="Times New Roman" w:hAnsi="Arial" w:cs="Arial"/>
          <w:sz w:val="24"/>
          <w:szCs w:val="24"/>
          <w:lang w:val="es-VE" w:eastAsia="es-VE"/>
        </w:rPr>
        <w:t xml:space="preserve">en </w:t>
      </w:r>
      <w:r w:rsidR="00513CC0" w:rsidRPr="000155E6">
        <w:rPr>
          <w:rFonts w:ascii="Arial" w:hAnsi="Arial" w:cs="Arial"/>
          <w:sz w:val="24"/>
          <w:szCs w:val="24"/>
          <w:lang w:val="es-VE"/>
        </w:rPr>
        <w:t>el Hospital Universitario " Mártires del 9 de Abril" del municipio de Sagua la Grande durante el año 2019</w:t>
      </w:r>
      <w:r w:rsidR="00513CC0" w:rsidRPr="000155E6">
        <w:rPr>
          <w:rFonts w:ascii="Arial" w:hAnsi="Arial" w:cs="Arial"/>
          <w:snapToGrid w:val="0"/>
          <w:sz w:val="24"/>
          <w:szCs w:val="24"/>
          <w:lang w:val="es-ES_tradnl"/>
        </w:rPr>
        <w:t>.</w:t>
      </w:r>
      <w:r w:rsidR="002F7775" w:rsidRPr="000155E6">
        <w:rPr>
          <w:rFonts w:ascii="Arial" w:eastAsia="Times New Roman" w:hAnsi="Arial" w:cs="Arial"/>
          <w:sz w:val="24"/>
          <w:szCs w:val="24"/>
          <w:lang w:val="es-VE" w:eastAsia="es-VE"/>
        </w:rPr>
        <w:t xml:space="preserve"> </w:t>
      </w:r>
      <w:r w:rsidR="0094415C" w:rsidRPr="000155E6">
        <w:rPr>
          <w:rFonts w:ascii="Arial" w:eastAsia="Times New Roman" w:hAnsi="Arial" w:cs="Arial"/>
          <w:snapToGrid w:val="0"/>
          <w:sz w:val="24"/>
          <w:szCs w:val="24"/>
          <w:lang w:val="es-ES_tradnl" w:eastAsia="es-VE"/>
        </w:rPr>
        <w:t xml:space="preserve">La población de estudio estuvo constituida por </w:t>
      </w:r>
      <w:r w:rsidRPr="000155E6">
        <w:rPr>
          <w:rFonts w:ascii="Arial" w:eastAsia="Times New Roman" w:hAnsi="Arial" w:cs="Arial"/>
          <w:snapToGrid w:val="0"/>
          <w:sz w:val="24"/>
          <w:szCs w:val="24"/>
          <w:lang w:val="es-ES_tradnl" w:eastAsia="es-VE"/>
        </w:rPr>
        <w:t xml:space="preserve"> los 7 </w:t>
      </w:r>
      <w:r w:rsidR="0094415C" w:rsidRPr="000155E6">
        <w:rPr>
          <w:rFonts w:ascii="Arial" w:eastAsia="Times New Roman" w:hAnsi="Arial" w:cs="Arial"/>
          <w:snapToGrid w:val="0"/>
          <w:sz w:val="24"/>
          <w:szCs w:val="24"/>
          <w:lang w:val="es-ES_tradnl" w:eastAsia="es-VE"/>
        </w:rPr>
        <w:t>servic</w:t>
      </w:r>
      <w:r w:rsidRPr="000155E6">
        <w:rPr>
          <w:rFonts w:ascii="Arial" w:eastAsia="Times New Roman" w:hAnsi="Arial" w:cs="Arial"/>
          <w:snapToGrid w:val="0"/>
          <w:sz w:val="24"/>
          <w:szCs w:val="24"/>
          <w:lang w:val="es-ES_tradnl" w:eastAsia="es-VE"/>
        </w:rPr>
        <w:t xml:space="preserve">ios de mayor generación de residuales </w:t>
      </w:r>
      <w:r w:rsidR="0094415C" w:rsidRPr="000155E6">
        <w:rPr>
          <w:rFonts w:ascii="Arial" w:eastAsia="Times New Roman" w:hAnsi="Arial" w:cs="Arial"/>
          <w:snapToGrid w:val="0"/>
          <w:sz w:val="24"/>
          <w:szCs w:val="24"/>
          <w:lang w:val="es-ES_tradnl" w:eastAsia="es-VE"/>
        </w:rPr>
        <w:t xml:space="preserve"> y </w:t>
      </w:r>
      <w:r w:rsidR="00E22A8C" w:rsidRPr="000155E6">
        <w:rPr>
          <w:rFonts w:ascii="Arial" w:hAnsi="Arial" w:cs="Arial"/>
          <w:sz w:val="24"/>
          <w:szCs w:val="24"/>
          <w:lang w:val="es-VE"/>
        </w:rPr>
        <w:t>2</w:t>
      </w:r>
      <w:r w:rsidR="0094415C" w:rsidRPr="000155E6">
        <w:rPr>
          <w:rFonts w:ascii="Arial" w:hAnsi="Arial" w:cs="Arial"/>
          <w:sz w:val="24"/>
          <w:szCs w:val="24"/>
          <w:lang w:val="es-VE"/>
        </w:rPr>
        <w:t>69 trabajadores que intervienen en el manejo de los residuales sólidos peligrosos en el ambiente hospitalario que cumplieron los criterios de inclusión</w:t>
      </w:r>
      <w:r w:rsidR="00D52C02" w:rsidRPr="000155E6">
        <w:rPr>
          <w:rFonts w:ascii="Arial" w:hAnsi="Arial" w:cs="Arial"/>
          <w:snapToGrid w:val="0"/>
          <w:sz w:val="24"/>
          <w:szCs w:val="24"/>
          <w:lang w:val="es-ES_tradnl"/>
        </w:rPr>
        <w:t xml:space="preserve"> </w:t>
      </w:r>
      <w:r w:rsidR="0094415C" w:rsidRPr="000155E6">
        <w:rPr>
          <w:rFonts w:ascii="Arial" w:hAnsi="Arial" w:cs="Arial"/>
          <w:sz w:val="24"/>
          <w:szCs w:val="24"/>
          <w:lang w:val="es-ES_tradnl"/>
        </w:rPr>
        <w:t>y</w:t>
      </w:r>
      <w:r w:rsidR="0094415C" w:rsidRPr="000155E6">
        <w:rPr>
          <w:rFonts w:ascii="Arial" w:hAnsi="Arial" w:cs="Arial"/>
          <w:sz w:val="24"/>
          <w:szCs w:val="24"/>
          <w:lang w:val="es-VE"/>
        </w:rPr>
        <w:t xml:space="preserve"> </w:t>
      </w:r>
      <w:r w:rsidR="0094415C" w:rsidRPr="000155E6">
        <w:rPr>
          <w:rFonts w:ascii="Arial" w:hAnsi="Arial" w:cs="Arial"/>
          <w:snapToGrid w:val="0"/>
          <w:sz w:val="24"/>
          <w:szCs w:val="24"/>
          <w:lang w:val="es-ES_tradnl"/>
        </w:rPr>
        <w:t xml:space="preserve">la totalidad de trabajadores del departamento de Epidemiología </w:t>
      </w:r>
      <w:r w:rsidRPr="000155E6">
        <w:rPr>
          <w:rFonts w:ascii="Arial" w:eastAsia="Times New Roman" w:hAnsi="Arial" w:cs="Arial"/>
          <w:sz w:val="24"/>
          <w:szCs w:val="24"/>
          <w:lang w:val="es-VE" w:eastAsia="es-ES"/>
        </w:rPr>
        <w:t>(Epidemiólogo</w:t>
      </w:r>
      <w:r w:rsidR="0094415C" w:rsidRPr="000155E6">
        <w:rPr>
          <w:rFonts w:ascii="Arial" w:eastAsia="Times New Roman" w:hAnsi="Arial" w:cs="Arial"/>
          <w:sz w:val="24"/>
          <w:szCs w:val="24"/>
          <w:lang w:val="es-VE" w:eastAsia="es-ES"/>
        </w:rPr>
        <w:t xml:space="preserve">, Técnico de Higiene y Epidemiología, 2 Enfermeras de Vigilancia Epidemiológica), de esta institución </w:t>
      </w:r>
      <w:r w:rsidR="002F7775" w:rsidRPr="000155E6">
        <w:rPr>
          <w:rFonts w:ascii="Arial" w:eastAsia="Times New Roman" w:hAnsi="Arial" w:cs="Arial"/>
          <w:sz w:val="24"/>
          <w:szCs w:val="24"/>
          <w:lang w:val="es-VE" w:eastAsia="es-ES"/>
        </w:rPr>
        <w:t xml:space="preserve">durante el año </w:t>
      </w:r>
      <w:r w:rsidR="0094415C" w:rsidRPr="000155E6">
        <w:rPr>
          <w:rFonts w:ascii="Arial" w:eastAsia="Times New Roman" w:hAnsi="Arial" w:cs="Arial"/>
          <w:sz w:val="24"/>
          <w:szCs w:val="24"/>
          <w:lang w:val="es-ES_tradnl" w:eastAsia="es-ES"/>
        </w:rPr>
        <w:t>2019.</w:t>
      </w:r>
      <w:r w:rsidR="0094415C" w:rsidRPr="000155E6">
        <w:rPr>
          <w:rFonts w:ascii="Arial" w:eastAsia="Times New Roman" w:hAnsi="Arial" w:cs="Arial"/>
          <w:sz w:val="24"/>
          <w:szCs w:val="24"/>
          <w:lang w:val="es-VE" w:eastAsia="es-ES"/>
        </w:rPr>
        <w:t xml:space="preserve"> </w:t>
      </w:r>
      <w:r w:rsidR="002F7775" w:rsidRPr="000155E6">
        <w:rPr>
          <w:rFonts w:ascii="Arial" w:eastAsia="Times New Roman" w:hAnsi="Arial" w:cs="Arial"/>
          <w:sz w:val="24"/>
          <w:szCs w:val="24"/>
          <w:lang w:val="es-ES" w:eastAsia="es-ES"/>
        </w:rPr>
        <w:t>La muestra se seleccionó a partir de un muestreo no probabilístico por criterios.</w:t>
      </w:r>
    </w:p>
    <w:p w14:paraId="12FE1A9D" w14:textId="77777777" w:rsidR="002F7775" w:rsidRPr="000155E6" w:rsidRDefault="002F7775" w:rsidP="000155E6">
      <w:pPr>
        <w:widowControl w:val="0"/>
        <w:shd w:val="clear" w:color="auto" w:fill="FFFFFF"/>
        <w:tabs>
          <w:tab w:val="left" w:pos="353"/>
        </w:tabs>
        <w:autoSpaceDE w:val="0"/>
        <w:autoSpaceDN w:val="0"/>
        <w:adjustRightInd w:val="0"/>
        <w:spacing w:after="0" w:line="276" w:lineRule="auto"/>
        <w:jc w:val="both"/>
        <w:rPr>
          <w:rFonts w:ascii="Arial" w:eastAsia="Times New Roman" w:hAnsi="Arial" w:cs="Arial"/>
          <w:b/>
          <w:sz w:val="24"/>
          <w:szCs w:val="24"/>
          <w:lang w:val="es-VE" w:eastAsia="es-VE"/>
        </w:rPr>
      </w:pPr>
      <w:r w:rsidRPr="000155E6">
        <w:rPr>
          <w:rFonts w:ascii="Arial" w:eastAsia="Times New Roman" w:hAnsi="Arial" w:cs="Arial"/>
          <w:b/>
          <w:sz w:val="24"/>
          <w:szCs w:val="24"/>
          <w:lang w:val="es-VE" w:eastAsia="es-VE"/>
        </w:rPr>
        <w:t>Criterios de inclusión:</w:t>
      </w:r>
    </w:p>
    <w:p w14:paraId="394FAF6F" w14:textId="77777777" w:rsidR="002F7775" w:rsidRPr="000155E6" w:rsidRDefault="002F7775" w:rsidP="000155E6">
      <w:pPr>
        <w:widowControl w:val="0"/>
        <w:numPr>
          <w:ilvl w:val="0"/>
          <w:numId w:val="2"/>
        </w:numPr>
        <w:shd w:val="clear" w:color="auto" w:fill="FFFFFF"/>
        <w:tabs>
          <w:tab w:val="left" w:pos="353"/>
        </w:tabs>
        <w:autoSpaceDE w:val="0"/>
        <w:autoSpaceDN w:val="0"/>
        <w:adjustRightInd w:val="0"/>
        <w:spacing w:after="0" w:line="276" w:lineRule="auto"/>
        <w:ind w:firstLine="0"/>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Personal que labora en los servicios en el momento de la investigación.</w:t>
      </w:r>
    </w:p>
    <w:p w14:paraId="410A0A38" w14:textId="77777777" w:rsidR="002F7775" w:rsidRPr="000155E6" w:rsidRDefault="002F7775" w:rsidP="000155E6">
      <w:pPr>
        <w:widowControl w:val="0"/>
        <w:numPr>
          <w:ilvl w:val="0"/>
          <w:numId w:val="2"/>
        </w:numPr>
        <w:shd w:val="clear" w:color="auto" w:fill="FFFFFF"/>
        <w:tabs>
          <w:tab w:val="left" w:pos="353"/>
        </w:tabs>
        <w:autoSpaceDE w:val="0"/>
        <w:autoSpaceDN w:val="0"/>
        <w:adjustRightInd w:val="0"/>
        <w:spacing w:after="0" w:line="276" w:lineRule="auto"/>
        <w:ind w:firstLine="0"/>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Voluntariedad para participar en el estudio.</w:t>
      </w:r>
    </w:p>
    <w:p w14:paraId="3936D877" w14:textId="77777777" w:rsidR="002F7775" w:rsidRPr="000155E6" w:rsidRDefault="002F7775" w:rsidP="000155E6">
      <w:pPr>
        <w:widowControl w:val="0"/>
        <w:numPr>
          <w:ilvl w:val="0"/>
          <w:numId w:val="2"/>
        </w:numPr>
        <w:shd w:val="clear" w:color="auto" w:fill="FFFFFF"/>
        <w:tabs>
          <w:tab w:val="left" w:pos="353"/>
        </w:tabs>
        <w:autoSpaceDE w:val="0"/>
        <w:autoSpaceDN w:val="0"/>
        <w:adjustRightInd w:val="0"/>
        <w:spacing w:after="0" w:line="276" w:lineRule="auto"/>
        <w:ind w:firstLine="0"/>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VE"/>
        </w:rPr>
        <w:t>Trabajadores que intervienen directamente en el manejo de los residuales sólidos peligrosos</w:t>
      </w:r>
    </w:p>
    <w:p w14:paraId="081B2A12" w14:textId="77777777" w:rsidR="002F7775" w:rsidRPr="000155E6" w:rsidRDefault="002F7775" w:rsidP="000155E6">
      <w:pPr>
        <w:widowControl w:val="0"/>
        <w:shd w:val="clear" w:color="auto" w:fill="FFFFFF"/>
        <w:tabs>
          <w:tab w:val="left" w:pos="353"/>
        </w:tabs>
        <w:autoSpaceDE w:val="0"/>
        <w:autoSpaceDN w:val="0"/>
        <w:adjustRightInd w:val="0"/>
        <w:spacing w:after="0" w:line="276" w:lineRule="auto"/>
        <w:jc w:val="both"/>
        <w:rPr>
          <w:rFonts w:ascii="Arial" w:eastAsia="Times New Roman" w:hAnsi="Arial" w:cs="Arial"/>
          <w:b/>
          <w:sz w:val="24"/>
          <w:szCs w:val="24"/>
          <w:lang w:val="es-VE" w:eastAsia="es-VE"/>
        </w:rPr>
      </w:pPr>
      <w:r w:rsidRPr="000155E6">
        <w:rPr>
          <w:rFonts w:ascii="Arial" w:eastAsia="Times New Roman" w:hAnsi="Arial" w:cs="Arial"/>
          <w:b/>
          <w:sz w:val="24"/>
          <w:szCs w:val="24"/>
          <w:lang w:val="es-VE" w:eastAsia="es-VE"/>
        </w:rPr>
        <w:t>Criterios de exclusión:</w:t>
      </w:r>
    </w:p>
    <w:p w14:paraId="1529AA0A" w14:textId="77777777" w:rsidR="002F7775" w:rsidRPr="000155E6" w:rsidRDefault="002F7775" w:rsidP="000155E6">
      <w:pPr>
        <w:widowControl w:val="0"/>
        <w:numPr>
          <w:ilvl w:val="0"/>
          <w:numId w:val="3"/>
        </w:numPr>
        <w:shd w:val="clear" w:color="auto" w:fill="FFFFFF"/>
        <w:tabs>
          <w:tab w:val="left" w:pos="353"/>
        </w:tabs>
        <w:autoSpaceDE w:val="0"/>
        <w:autoSpaceDN w:val="0"/>
        <w:adjustRightInd w:val="0"/>
        <w:spacing w:after="0" w:line="276" w:lineRule="auto"/>
        <w:ind w:firstLine="0"/>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Personal que no labora en el momento de la investigación.</w:t>
      </w:r>
    </w:p>
    <w:p w14:paraId="7A6D0FA1" w14:textId="77777777" w:rsidR="002F7775" w:rsidRPr="000155E6" w:rsidRDefault="002F7775" w:rsidP="000155E6">
      <w:pPr>
        <w:widowControl w:val="0"/>
        <w:numPr>
          <w:ilvl w:val="0"/>
          <w:numId w:val="3"/>
        </w:numPr>
        <w:shd w:val="clear" w:color="auto" w:fill="FFFFFF"/>
        <w:tabs>
          <w:tab w:val="left" w:pos="353"/>
        </w:tabs>
        <w:autoSpaceDE w:val="0"/>
        <w:autoSpaceDN w:val="0"/>
        <w:adjustRightInd w:val="0"/>
        <w:spacing w:after="0" w:line="276" w:lineRule="auto"/>
        <w:ind w:firstLine="0"/>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No voluntariedad para participar en el estudio.</w:t>
      </w:r>
    </w:p>
    <w:p w14:paraId="44FD9710" w14:textId="77777777" w:rsidR="002F7775" w:rsidRPr="000155E6" w:rsidRDefault="002F7775" w:rsidP="000155E6">
      <w:pPr>
        <w:widowControl w:val="0"/>
        <w:numPr>
          <w:ilvl w:val="0"/>
          <w:numId w:val="3"/>
        </w:numPr>
        <w:shd w:val="clear" w:color="auto" w:fill="FFFFFF"/>
        <w:tabs>
          <w:tab w:val="left" w:pos="353"/>
        </w:tabs>
        <w:autoSpaceDE w:val="0"/>
        <w:autoSpaceDN w:val="0"/>
        <w:adjustRightInd w:val="0"/>
        <w:spacing w:after="0" w:line="276" w:lineRule="auto"/>
        <w:ind w:firstLine="0"/>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VE"/>
        </w:rPr>
        <w:t xml:space="preserve">Trabajadores que no intervienen directamente en el manejo de los </w:t>
      </w:r>
      <w:r w:rsidRPr="000155E6">
        <w:rPr>
          <w:rFonts w:ascii="Arial" w:eastAsia="Times New Roman" w:hAnsi="Arial" w:cs="Arial"/>
          <w:sz w:val="24"/>
          <w:szCs w:val="24"/>
          <w:lang w:val="es-VE" w:eastAsia="es-VE"/>
        </w:rPr>
        <w:lastRenderedPageBreak/>
        <w:t>residuales sólidos peligrosos</w:t>
      </w:r>
    </w:p>
    <w:p w14:paraId="25C81793" w14:textId="539F87AB" w:rsidR="00FB1224" w:rsidRPr="000155E6" w:rsidRDefault="002F7775" w:rsidP="000155E6">
      <w:pPr>
        <w:widowControl w:val="0"/>
        <w:shd w:val="clear" w:color="auto" w:fill="FFFFFF"/>
        <w:tabs>
          <w:tab w:val="left" w:pos="353"/>
        </w:tabs>
        <w:autoSpaceDE w:val="0"/>
        <w:autoSpaceDN w:val="0"/>
        <w:adjustRightInd w:val="0"/>
        <w:spacing w:after="0" w:line="276" w:lineRule="auto"/>
        <w:jc w:val="both"/>
        <w:rPr>
          <w:rFonts w:ascii="Arial" w:eastAsia="Times New Roman" w:hAnsi="Arial" w:cs="Arial"/>
          <w:b/>
          <w:sz w:val="24"/>
          <w:szCs w:val="24"/>
          <w:lang w:val="es-VE" w:eastAsia="es-VE"/>
        </w:rPr>
      </w:pPr>
      <w:r w:rsidRPr="000155E6">
        <w:rPr>
          <w:rFonts w:ascii="Arial" w:eastAsia="Times New Roman" w:hAnsi="Arial" w:cs="Arial"/>
          <w:sz w:val="24"/>
          <w:szCs w:val="24"/>
          <w:lang w:val="es-VE" w:eastAsia="es-VE"/>
        </w:rPr>
        <w:t xml:space="preserve"> </w:t>
      </w:r>
      <w:r w:rsidRPr="000155E6">
        <w:rPr>
          <w:rFonts w:ascii="Arial" w:eastAsia="Times New Roman" w:hAnsi="Arial" w:cs="Arial"/>
          <w:b/>
          <w:sz w:val="24"/>
          <w:szCs w:val="24"/>
          <w:lang w:val="es-VE" w:eastAsia="es-VE"/>
        </w:rPr>
        <w:t>Instrumentos y técnicas utilizadas.</w:t>
      </w:r>
    </w:p>
    <w:p w14:paraId="3F66CCED" w14:textId="77777777" w:rsidR="002F7775" w:rsidRPr="000155E6" w:rsidRDefault="002F7775" w:rsidP="000155E6">
      <w:pPr>
        <w:tabs>
          <w:tab w:val="left" w:pos="945"/>
        </w:tabs>
        <w:spacing w:after="0" w:line="276" w:lineRule="auto"/>
        <w:jc w:val="both"/>
        <w:rPr>
          <w:rFonts w:ascii="Arial" w:hAnsi="Arial" w:cs="Arial"/>
          <w:sz w:val="24"/>
          <w:szCs w:val="24"/>
          <w:lang w:val="es-VE"/>
        </w:rPr>
      </w:pPr>
      <w:r w:rsidRPr="000155E6">
        <w:rPr>
          <w:rFonts w:ascii="Arial" w:eastAsia="Times New Roman" w:hAnsi="Arial" w:cs="Arial"/>
          <w:sz w:val="24"/>
          <w:szCs w:val="24"/>
          <w:lang w:val="es-VE" w:eastAsia="es-VE"/>
        </w:rPr>
        <w:t>Obtención de la información.</w:t>
      </w:r>
    </w:p>
    <w:p w14:paraId="65D07F2E" w14:textId="1803F7BE" w:rsidR="001A168D" w:rsidRPr="000155E6" w:rsidRDefault="00C53A1C" w:rsidP="000155E6">
      <w:pPr>
        <w:spacing w:after="0" w:line="276" w:lineRule="auto"/>
        <w:jc w:val="both"/>
        <w:rPr>
          <w:rFonts w:ascii="Arial" w:hAnsi="Arial" w:cs="Arial"/>
          <w:sz w:val="24"/>
          <w:szCs w:val="24"/>
          <w:lang w:val="es-VE"/>
        </w:rPr>
      </w:pPr>
      <w:r>
        <w:rPr>
          <w:rFonts w:ascii="Arial" w:eastAsia="Times New Roman" w:hAnsi="Arial" w:cs="Arial"/>
          <w:sz w:val="24"/>
          <w:szCs w:val="24"/>
          <w:lang w:val="es-ES" w:eastAsia="es-ES"/>
        </w:rPr>
        <w:t>Se realizó</w:t>
      </w:r>
      <w:r w:rsidR="002F7775" w:rsidRPr="000155E6">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revisión documental </w:t>
      </w:r>
      <w:r w:rsidR="002F7775" w:rsidRPr="000155E6">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d</w:t>
      </w:r>
      <w:r w:rsidR="002F7775" w:rsidRPr="000155E6">
        <w:rPr>
          <w:rFonts w:ascii="Arial" w:eastAsia="Times New Roman" w:hAnsi="Arial" w:cs="Arial"/>
          <w:sz w:val="24"/>
          <w:szCs w:val="24"/>
          <w:lang w:val="es-ES" w:eastAsia="es-ES"/>
        </w:rPr>
        <w:t>el tema a partir de bibliografía actualizada. E</w:t>
      </w:r>
      <w:r w:rsidR="002F7775" w:rsidRPr="000155E6">
        <w:rPr>
          <w:rFonts w:ascii="Arial" w:eastAsia="Times New Roman" w:hAnsi="Arial" w:cs="Arial"/>
          <w:sz w:val="24"/>
          <w:szCs w:val="24"/>
          <w:lang w:val="es-VE" w:eastAsia="es-VE"/>
        </w:rPr>
        <w:t>n relación con la estructura</w:t>
      </w:r>
      <w:r w:rsidR="001A168D" w:rsidRPr="000155E6">
        <w:rPr>
          <w:rFonts w:ascii="Arial" w:eastAsia="Times New Roman" w:hAnsi="Arial" w:cs="Arial"/>
          <w:sz w:val="24"/>
          <w:szCs w:val="24"/>
          <w:lang w:val="es-VE" w:eastAsia="es-VE"/>
        </w:rPr>
        <w:t>,</w:t>
      </w:r>
      <w:r w:rsidR="002F7775" w:rsidRPr="000155E6">
        <w:rPr>
          <w:rFonts w:ascii="Arial" w:eastAsia="Times New Roman" w:hAnsi="Arial" w:cs="Arial"/>
          <w:sz w:val="24"/>
          <w:szCs w:val="24"/>
          <w:lang w:val="es-VE" w:eastAsia="es-VE"/>
        </w:rPr>
        <w:t xml:space="preserve"> </w:t>
      </w:r>
      <w:r w:rsidR="001A168D" w:rsidRPr="000155E6">
        <w:rPr>
          <w:rFonts w:ascii="Arial" w:eastAsia="Times New Roman" w:hAnsi="Arial" w:cs="Arial"/>
          <w:sz w:val="24"/>
          <w:szCs w:val="24"/>
          <w:lang w:val="es-VE" w:eastAsia="es-VE"/>
        </w:rPr>
        <w:t xml:space="preserve">la </w:t>
      </w:r>
      <w:r w:rsidR="001A168D" w:rsidRPr="000155E6">
        <w:rPr>
          <w:rFonts w:ascii="Arial" w:hAnsi="Arial" w:cs="Arial"/>
          <w:sz w:val="24"/>
          <w:szCs w:val="24"/>
          <w:lang w:val="es-VE"/>
        </w:rPr>
        <w:t xml:space="preserve">generación, envasado, almacenamiento, transporte, tratamiento y disposición final </w:t>
      </w:r>
      <w:r w:rsidR="00FB1224" w:rsidRPr="000155E6">
        <w:rPr>
          <w:rFonts w:ascii="Arial" w:hAnsi="Arial" w:cs="Arial"/>
          <w:sz w:val="24"/>
          <w:szCs w:val="24"/>
          <w:lang w:val="es-VE"/>
        </w:rPr>
        <w:t>de los residuales sólidos así</w:t>
      </w:r>
      <w:r w:rsidR="00EA5B04" w:rsidRPr="000155E6">
        <w:rPr>
          <w:rFonts w:ascii="Arial" w:hAnsi="Arial" w:cs="Arial"/>
          <w:sz w:val="24"/>
          <w:szCs w:val="24"/>
          <w:lang w:val="es-VE"/>
        </w:rPr>
        <w:t xml:space="preserve"> como </w:t>
      </w:r>
      <w:r w:rsidR="002F7775" w:rsidRPr="000155E6">
        <w:rPr>
          <w:rFonts w:ascii="Arial" w:eastAsia="Times New Roman" w:hAnsi="Arial" w:cs="Arial"/>
          <w:sz w:val="24"/>
          <w:szCs w:val="24"/>
          <w:lang w:val="es-VE" w:eastAsia="es-VE"/>
        </w:rPr>
        <w:t xml:space="preserve">los documentos y registros del departamento de Higiene y Epidemiología y se consultó además la plantilla de recursos humanos (Anexo 2). Se realizaron guías de </w:t>
      </w:r>
      <w:r>
        <w:rPr>
          <w:rFonts w:ascii="Arial" w:eastAsia="Times New Roman" w:hAnsi="Arial" w:cs="Arial"/>
          <w:sz w:val="24"/>
          <w:szCs w:val="24"/>
          <w:lang w:val="es-VE" w:eastAsia="es-VE"/>
        </w:rPr>
        <w:t xml:space="preserve">observación para evaluar </w:t>
      </w:r>
      <w:r w:rsidR="002F7775" w:rsidRPr="000155E6">
        <w:rPr>
          <w:rFonts w:ascii="Arial" w:eastAsia="Times New Roman" w:hAnsi="Arial" w:cs="Arial"/>
          <w:sz w:val="24"/>
          <w:szCs w:val="24"/>
          <w:lang w:val="es-VE" w:eastAsia="es-VE"/>
        </w:rPr>
        <w:t xml:space="preserve"> indicadores de la estructura </w:t>
      </w:r>
      <w:r w:rsidR="001A168D" w:rsidRPr="000155E6">
        <w:rPr>
          <w:rFonts w:ascii="Arial" w:eastAsia="Times New Roman" w:hAnsi="Arial" w:cs="Arial"/>
          <w:sz w:val="24"/>
          <w:szCs w:val="24"/>
          <w:lang w:val="es-VE" w:eastAsia="es-VE"/>
        </w:rPr>
        <w:t xml:space="preserve">y de proceso </w:t>
      </w:r>
      <w:r w:rsidR="002F7775" w:rsidRPr="000155E6">
        <w:rPr>
          <w:rFonts w:ascii="Arial" w:eastAsia="Times New Roman" w:hAnsi="Arial" w:cs="Arial"/>
          <w:sz w:val="24"/>
          <w:szCs w:val="24"/>
          <w:lang w:val="es-VE" w:eastAsia="es-VE"/>
        </w:rPr>
        <w:t>(Anexo 3</w:t>
      </w:r>
      <w:r w:rsidR="001A168D" w:rsidRPr="000155E6">
        <w:rPr>
          <w:rFonts w:ascii="Arial" w:eastAsia="Times New Roman" w:hAnsi="Arial" w:cs="Arial"/>
          <w:sz w:val="24"/>
          <w:szCs w:val="24"/>
          <w:lang w:val="es-VE" w:eastAsia="es-VE"/>
        </w:rPr>
        <w:t xml:space="preserve"> y 4</w:t>
      </w:r>
      <w:r w:rsidR="002F7775" w:rsidRPr="000155E6">
        <w:rPr>
          <w:rFonts w:ascii="Arial" w:eastAsia="Times New Roman" w:hAnsi="Arial" w:cs="Arial"/>
          <w:sz w:val="24"/>
          <w:szCs w:val="24"/>
          <w:lang w:val="es-VE" w:eastAsia="es-VE"/>
        </w:rPr>
        <w:t>). Se realizó entrevista no estructurad</w:t>
      </w:r>
      <w:r w:rsidR="00AF4AAF">
        <w:rPr>
          <w:rFonts w:ascii="Arial" w:eastAsia="Times New Roman" w:hAnsi="Arial" w:cs="Arial"/>
          <w:sz w:val="24"/>
          <w:szCs w:val="24"/>
          <w:lang w:val="es-VE" w:eastAsia="es-VE"/>
        </w:rPr>
        <w:t>a al epidemiólogo,</w:t>
      </w:r>
      <w:r>
        <w:rPr>
          <w:rFonts w:ascii="Arial" w:eastAsia="Times New Roman" w:hAnsi="Arial" w:cs="Arial"/>
          <w:sz w:val="24"/>
          <w:szCs w:val="24"/>
          <w:lang w:val="es-VE" w:eastAsia="es-VE"/>
        </w:rPr>
        <w:t xml:space="preserve"> se aplicó</w:t>
      </w:r>
      <w:r w:rsidR="002F7775" w:rsidRPr="000155E6">
        <w:rPr>
          <w:rFonts w:ascii="Arial" w:eastAsia="Times New Roman" w:hAnsi="Arial" w:cs="Arial"/>
          <w:sz w:val="24"/>
          <w:szCs w:val="24"/>
          <w:lang w:val="es-VE" w:eastAsia="es-VE"/>
        </w:rPr>
        <w:t xml:space="preserve"> cuestionario al equipo de epidemiología d</w:t>
      </w:r>
      <w:r w:rsidR="00153C38">
        <w:rPr>
          <w:rFonts w:ascii="Arial" w:eastAsia="Times New Roman" w:hAnsi="Arial" w:cs="Arial"/>
          <w:sz w:val="24"/>
          <w:szCs w:val="24"/>
          <w:lang w:val="es-VE" w:eastAsia="es-VE"/>
        </w:rPr>
        <w:t>e la institución (Anexo 5) y plantearon</w:t>
      </w:r>
      <w:r w:rsidR="002F7775" w:rsidRPr="000155E6">
        <w:rPr>
          <w:rFonts w:ascii="Arial" w:eastAsia="Times New Roman" w:hAnsi="Arial" w:cs="Arial"/>
          <w:sz w:val="24"/>
          <w:szCs w:val="24"/>
          <w:lang w:val="es-VE" w:eastAsia="es-VE"/>
        </w:rPr>
        <w:t xml:space="preserve"> diferentes criterios, con indicadores y estándares para evaluarlos. Para medir el nivel de conocimiento de</w:t>
      </w:r>
      <w:r w:rsidR="00AF4AAF">
        <w:rPr>
          <w:rFonts w:ascii="Arial" w:eastAsia="Times New Roman" w:hAnsi="Arial" w:cs="Arial"/>
          <w:sz w:val="24"/>
          <w:szCs w:val="24"/>
          <w:lang w:val="es-VE" w:eastAsia="es-VE"/>
        </w:rPr>
        <w:t>l</w:t>
      </w:r>
      <w:r w:rsidR="002F7775" w:rsidRPr="000155E6">
        <w:rPr>
          <w:rFonts w:ascii="Arial" w:eastAsia="Times New Roman" w:hAnsi="Arial" w:cs="Arial"/>
          <w:sz w:val="24"/>
          <w:szCs w:val="24"/>
          <w:lang w:val="es-VE" w:eastAsia="es-VE"/>
        </w:rPr>
        <w:t xml:space="preserve"> personal se aplicó un cuestionario (Anexo 6) y se evaluaron las respuestas de cada </w:t>
      </w:r>
      <w:r w:rsidR="002F7775" w:rsidRPr="000155E6">
        <w:rPr>
          <w:rFonts w:ascii="Arial" w:eastAsia="Times New Roman" w:hAnsi="Arial" w:cs="Arial"/>
          <w:sz w:val="24"/>
          <w:szCs w:val="24"/>
          <w:lang w:val="es-VE" w:eastAsia="es-ES"/>
        </w:rPr>
        <w:t xml:space="preserve">Ítem según </w:t>
      </w:r>
      <w:r w:rsidR="002F7775" w:rsidRPr="000155E6">
        <w:rPr>
          <w:rFonts w:ascii="Arial" w:eastAsia="Times New Roman" w:hAnsi="Arial" w:cs="Arial"/>
          <w:sz w:val="24"/>
          <w:szCs w:val="24"/>
          <w:lang w:val="es-ES_tradnl" w:eastAsia="es-ES"/>
        </w:rPr>
        <w:t xml:space="preserve">clave de calificación </w:t>
      </w:r>
      <w:r w:rsidR="002F7775" w:rsidRPr="000155E6">
        <w:rPr>
          <w:rFonts w:ascii="Arial" w:eastAsia="Times New Roman" w:hAnsi="Arial" w:cs="Arial"/>
          <w:sz w:val="24"/>
          <w:szCs w:val="24"/>
          <w:lang w:val="es-VE" w:eastAsia="es-ES"/>
        </w:rPr>
        <w:t xml:space="preserve">para medir </w:t>
      </w:r>
      <w:r w:rsidR="002F7775" w:rsidRPr="000155E6">
        <w:rPr>
          <w:rFonts w:ascii="Arial" w:eastAsia="Times New Roman" w:hAnsi="Arial" w:cs="Arial"/>
          <w:sz w:val="24"/>
          <w:szCs w:val="24"/>
          <w:lang w:val="es-ES_tradnl" w:eastAsia="es-ES"/>
        </w:rPr>
        <w:t xml:space="preserve">nivel de conocimientos sobre manejo de residuales sólidos en el ambiente hospitalario </w:t>
      </w:r>
      <w:r w:rsidR="001A168D" w:rsidRPr="000155E6">
        <w:rPr>
          <w:rFonts w:ascii="Arial" w:eastAsia="Times New Roman" w:hAnsi="Arial" w:cs="Arial"/>
          <w:sz w:val="24"/>
          <w:szCs w:val="24"/>
          <w:lang w:val="es-VE" w:eastAsia="es-VE"/>
        </w:rPr>
        <w:t xml:space="preserve">(Anexo 7). </w:t>
      </w:r>
    </w:p>
    <w:p w14:paraId="0AABF4CF" w14:textId="1C5FB574" w:rsidR="002F7775" w:rsidRPr="000155E6" w:rsidRDefault="001A168D" w:rsidP="000155E6">
      <w:pPr>
        <w:spacing w:after="0" w:line="276" w:lineRule="auto"/>
        <w:jc w:val="both"/>
        <w:rPr>
          <w:rFonts w:ascii="Arial" w:eastAsia="Times New Roman" w:hAnsi="Arial" w:cs="Arial"/>
          <w:sz w:val="24"/>
          <w:szCs w:val="24"/>
          <w:lang w:val="es-VE" w:eastAsia="es-VE"/>
        </w:rPr>
      </w:pPr>
      <w:r w:rsidRPr="000155E6">
        <w:rPr>
          <w:rFonts w:ascii="Arial" w:eastAsia="Times New Roman" w:hAnsi="Arial" w:cs="Arial"/>
          <w:sz w:val="24"/>
          <w:szCs w:val="24"/>
          <w:lang w:val="es-VE" w:eastAsia="es-VE"/>
        </w:rPr>
        <w:t>S</w:t>
      </w:r>
      <w:r w:rsidR="002F7775" w:rsidRPr="000155E6">
        <w:rPr>
          <w:rFonts w:ascii="Arial" w:hAnsi="Arial" w:cs="Arial"/>
          <w:sz w:val="24"/>
          <w:szCs w:val="24"/>
          <w:lang w:val="es-VE"/>
        </w:rPr>
        <w:t>obre el resultado de la implementación de las normas y medidas establecidas, se hizo una revisión de los documentos relacionados con las enfermedades, accidentes e incidentes relacionados con los trabajadores por cont</w:t>
      </w:r>
      <w:r w:rsidR="00AF4AAF">
        <w:rPr>
          <w:rFonts w:ascii="Arial" w:hAnsi="Arial" w:cs="Arial"/>
          <w:sz w:val="24"/>
          <w:szCs w:val="24"/>
          <w:lang w:val="es-VE"/>
        </w:rPr>
        <w:t xml:space="preserve">acto con los residuales </w:t>
      </w:r>
      <w:r w:rsidR="002F7775" w:rsidRPr="000155E6">
        <w:rPr>
          <w:rFonts w:ascii="Arial" w:hAnsi="Arial" w:cs="Arial"/>
          <w:sz w:val="24"/>
          <w:szCs w:val="24"/>
          <w:lang w:val="es-VE"/>
        </w:rPr>
        <w:t>(Anexo 2)</w:t>
      </w:r>
      <w:r w:rsidR="00AF4AAF">
        <w:rPr>
          <w:rFonts w:ascii="Arial" w:hAnsi="Arial" w:cs="Arial"/>
          <w:sz w:val="24"/>
          <w:szCs w:val="24"/>
          <w:lang w:val="es-VE"/>
        </w:rPr>
        <w:t>, se entrevistó al epidemiólogo aplicando</w:t>
      </w:r>
      <w:r w:rsidR="002F7775" w:rsidRPr="000155E6">
        <w:rPr>
          <w:rFonts w:ascii="Arial" w:hAnsi="Arial" w:cs="Arial"/>
          <w:sz w:val="24"/>
          <w:szCs w:val="24"/>
          <w:lang w:val="es-VE"/>
        </w:rPr>
        <w:t xml:space="preserve"> un cuestionario al equipo de epidemiología de la institución (Anexo  5 ) y una encuesta de satisfacción sobre la percepción de calidad de la atención del personal que labora en  el manejo de los residuos sólidos</w:t>
      </w:r>
      <w:r w:rsidR="00AF4AAF">
        <w:rPr>
          <w:rFonts w:ascii="Arial" w:hAnsi="Arial" w:cs="Arial"/>
          <w:sz w:val="24"/>
          <w:szCs w:val="24"/>
          <w:lang w:val="es-VE"/>
        </w:rPr>
        <w:t xml:space="preserve"> </w:t>
      </w:r>
      <w:r w:rsidR="000F08A9" w:rsidRPr="000155E6">
        <w:rPr>
          <w:rFonts w:ascii="Arial" w:hAnsi="Arial" w:cs="Arial"/>
          <w:sz w:val="24"/>
          <w:szCs w:val="24"/>
          <w:lang w:val="es-VE"/>
        </w:rPr>
        <w:t>(Anexos 8</w:t>
      </w:r>
      <w:r w:rsidR="002F7775" w:rsidRPr="000155E6">
        <w:rPr>
          <w:rFonts w:ascii="Arial" w:hAnsi="Arial" w:cs="Arial"/>
          <w:sz w:val="24"/>
          <w:szCs w:val="24"/>
          <w:lang w:val="es-VE"/>
        </w:rPr>
        <w:t>) e igualmente se plantearon diferentes criterios, con indicadores y estándares para evaluarlos.</w:t>
      </w:r>
    </w:p>
    <w:p w14:paraId="01DB6EA9" w14:textId="3C9AADC6"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Los criterios, indicadores y estándares están evaluados en un diseño evaluativo aplicado anteriormente, los instrumentos a utilizar fueron validados anteriormente y otros se validaron para esta investigación por expertos (másteres y epidemiólogos) con experiencia en el tema de evaluación </w:t>
      </w:r>
    </w:p>
    <w:p w14:paraId="3C82BF8D" w14:textId="77777777" w:rsidR="002F7775" w:rsidRPr="000155E6" w:rsidRDefault="002F7775" w:rsidP="000155E6">
      <w:pPr>
        <w:spacing w:line="276" w:lineRule="auto"/>
        <w:jc w:val="both"/>
        <w:rPr>
          <w:rFonts w:ascii="Arial" w:hAnsi="Arial" w:cs="Arial"/>
          <w:b/>
          <w:sz w:val="24"/>
          <w:szCs w:val="24"/>
          <w:lang w:val="es-VE"/>
        </w:rPr>
      </w:pPr>
      <w:proofErr w:type="spellStart"/>
      <w:r w:rsidRPr="000155E6">
        <w:rPr>
          <w:rFonts w:ascii="Arial" w:hAnsi="Arial" w:cs="Arial"/>
          <w:b/>
          <w:sz w:val="24"/>
          <w:szCs w:val="24"/>
          <w:lang w:val="es-VE"/>
        </w:rPr>
        <w:t>Operacionalización</w:t>
      </w:r>
      <w:proofErr w:type="spellEnd"/>
      <w:r w:rsidRPr="000155E6">
        <w:rPr>
          <w:rFonts w:ascii="Arial" w:hAnsi="Arial" w:cs="Arial"/>
          <w:b/>
          <w:sz w:val="24"/>
          <w:szCs w:val="24"/>
          <w:lang w:val="es-VE"/>
        </w:rPr>
        <w:t xml:space="preserve"> de los criterios:</w:t>
      </w:r>
    </w:p>
    <w:p w14:paraId="31DC9E67" w14:textId="2AB24BBF"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Evaluación general de la Dimensión Estructura</w:t>
      </w:r>
      <w:r w:rsidR="00ED0B77" w:rsidRPr="000155E6">
        <w:rPr>
          <w:rFonts w:ascii="Arial" w:hAnsi="Arial" w:cs="Arial"/>
          <w:sz w:val="24"/>
          <w:szCs w:val="24"/>
          <w:lang w:val="es-VE"/>
        </w:rPr>
        <w:t>, proceso y resultado</w:t>
      </w:r>
      <w:r w:rsidRPr="000155E6">
        <w:rPr>
          <w:rFonts w:ascii="Arial" w:hAnsi="Arial" w:cs="Arial"/>
          <w:sz w:val="24"/>
          <w:szCs w:val="24"/>
          <w:lang w:val="es-VE"/>
        </w:rPr>
        <w:t>:</w:t>
      </w:r>
    </w:p>
    <w:p w14:paraId="77B5970D" w14:textId="77777777"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Satisfactoria: Si el 95% o más de los indicadores recibieron evaluación Satisfactoria</w:t>
      </w:r>
    </w:p>
    <w:p w14:paraId="0C70D26D" w14:textId="77777777"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Insatisfactoria: Si menos del 95% de los indicadores recibieron evaluación Satisfactoria</w:t>
      </w:r>
    </w:p>
    <w:p w14:paraId="59CC3BAC" w14:textId="24610B5F" w:rsidR="001622A3" w:rsidRPr="000155E6" w:rsidRDefault="009231FF" w:rsidP="000155E6">
      <w:pPr>
        <w:spacing w:line="276" w:lineRule="auto"/>
        <w:jc w:val="both"/>
        <w:rPr>
          <w:rFonts w:ascii="Arial" w:hAnsi="Arial" w:cs="Arial"/>
          <w:sz w:val="24"/>
          <w:szCs w:val="24"/>
          <w:lang w:val="es-VE"/>
        </w:rPr>
      </w:pPr>
      <w:r w:rsidRPr="000155E6">
        <w:rPr>
          <w:rFonts w:ascii="Arial" w:hAnsi="Arial" w:cs="Arial"/>
          <w:sz w:val="24"/>
          <w:szCs w:val="24"/>
          <w:lang w:val="es-VE"/>
        </w:rPr>
        <w:t>En la segunda etapa se procesó y se analizó la información obtenida a partir de los datos en el análisis de los documentos, la observació</w:t>
      </w:r>
      <w:r w:rsidR="001622A3" w:rsidRPr="000155E6">
        <w:rPr>
          <w:rFonts w:ascii="Arial" w:hAnsi="Arial" w:cs="Arial"/>
          <w:sz w:val="24"/>
          <w:szCs w:val="24"/>
          <w:lang w:val="es-VE"/>
        </w:rPr>
        <w:t xml:space="preserve">n y el cuestionario, y se diseñó la </w:t>
      </w:r>
      <w:r w:rsidRPr="000155E6">
        <w:rPr>
          <w:rFonts w:ascii="Arial" w:hAnsi="Arial" w:cs="Arial"/>
          <w:sz w:val="24"/>
          <w:szCs w:val="24"/>
          <w:lang w:val="es-VE"/>
        </w:rPr>
        <w:t xml:space="preserve"> propuesta de</w:t>
      </w:r>
      <w:r w:rsidR="00C53A1C">
        <w:rPr>
          <w:rFonts w:ascii="Arial" w:hAnsi="Arial" w:cs="Arial"/>
          <w:sz w:val="24"/>
          <w:szCs w:val="24"/>
          <w:lang w:val="es-VE"/>
        </w:rPr>
        <w:t>l</w:t>
      </w:r>
      <w:r w:rsidRPr="000155E6">
        <w:rPr>
          <w:rFonts w:ascii="Arial" w:hAnsi="Arial" w:cs="Arial"/>
          <w:sz w:val="24"/>
          <w:szCs w:val="24"/>
          <w:lang w:val="es-VE"/>
        </w:rPr>
        <w:t xml:space="preserve"> programa de educación ambiental </w:t>
      </w:r>
    </w:p>
    <w:p w14:paraId="0D57B9C7" w14:textId="39FE0817" w:rsidR="005A519E" w:rsidRPr="000155E6" w:rsidRDefault="005A519E"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Estructura del Programa </w:t>
      </w:r>
    </w:p>
    <w:p w14:paraId="0DC189E3" w14:textId="61892642" w:rsidR="005A519E" w:rsidRPr="000155E6" w:rsidRDefault="005A519E"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Nivel de aplicación: Servicios de mayor generación de residuales y trabajadores que intervienen en el manejo de los residuales sólidos </w:t>
      </w:r>
    </w:p>
    <w:p w14:paraId="54D3912C" w14:textId="6C0F497B" w:rsidR="005A519E" w:rsidRPr="000155E6" w:rsidRDefault="005A519E" w:rsidP="000155E6">
      <w:pPr>
        <w:spacing w:line="276" w:lineRule="auto"/>
        <w:jc w:val="both"/>
        <w:rPr>
          <w:rFonts w:ascii="Arial" w:hAnsi="Arial" w:cs="Arial"/>
          <w:sz w:val="24"/>
          <w:szCs w:val="24"/>
          <w:lang w:val="es-VE"/>
        </w:rPr>
      </w:pPr>
      <w:r w:rsidRPr="000155E6">
        <w:rPr>
          <w:rFonts w:ascii="Arial" w:hAnsi="Arial" w:cs="Arial"/>
          <w:sz w:val="24"/>
          <w:szCs w:val="24"/>
          <w:lang w:val="es-VE"/>
        </w:rPr>
        <w:lastRenderedPageBreak/>
        <w:t xml:space="preserve">Puesto en marcha por: </w:t>
      </w:r>
      <w:r w:rsidR="00C53A1C">
        <w:rPr>
          <w:rFonts w:ascii="Arial" w:hAnsi="Arial" w:cs="Arial"/>
          <w:sz w:val="24"/>
          <w:szCs w:val="24"/>
          <w:lang w:val="es-VE"/>
        </w:rPr>
        <w:t>E</w:t>
      </w:r>
      <w:r w:rsidRPr="000155E6">
        <w:rPr>
          <w:rFonts w:ascii="Arial" w:hAnsi="Arial" w:cs="Arial"/>
          <w:sz w:val="24"/>
          <w:szCs w:val="24"/>
          <w:lang w:val="es-VE"/>
        </w:rPr>
        <w:t>nfer</w:t>
      </w:r>
      <w:r w:rsidR="00C53A1C">
        <w:rPr>
          <w:rFonts w:ascii="Arial" w:hAnsi="Arial" w:cs="Arial"/>
          <w:sz w:val="24"/>
          <w:szCs w:val="24"/>
          <w:lang w:val="es-VE"/>
        </w:rPr>
        <w:t>meros</w:t>
      </w:r>
      <w:r w:rsidR="00360E18">
        <w:rPr>
          <w:rFonts w:ascii="Arial" w:hAnsi="Arial" w:cs="Arial"/>
          <w:sz w:val="24"/>
          <w:szCs w:val="24"/>
          <w:lang w:val="es-VE"/>
        </w:rPr>
        <w:t xml:space="preserve"> vigilantes epidemiológicos </w:t>
      </w:r>
    </w:p>
    <w:p w14:paraId="74FD2A94" w14:textId="2182F10B" w:rsidR="00B141DC" w:rsidRPr="000155E6" w:rsidRDefault="005A519E"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Objetivo General: </w:t>
      </w:r>
      <w:r w:rsidR="00B141DC" w:rsidRPr="000155E6">
        <w:rPr>
          <w:rFonts w:ascii="Arial" w:hAnsi="Arial" w:cs="Arial"/>
          <w:sz w:val="24"/>
          <w:szCs w:val="24"/>
          <w:lang w:val="es-VE"/>
        </w:rPr>
        <w:t>implementar un programa de educación ambiental para mejorar el nivel de conocimientos en personal de salud así como identificar y resolver los problemas ambientales en cada una de las etapas del manejo de los residuales peligrosos</w:t>
      </w:r>
    </w:p>
    <w:p w14:paraId="38E9D419" w14:textId="4A2C4A87" w:rsidR="00B141DC" w:rsidRPr="000155E6" w:rsidRDefault="00B141DC"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Temas del programa de educación </w:t>
      </w:r>
      <w:r w:rsidR="001F32A6" w:rsidRPr="000155E6">
        <w:rPr>
          <w:rFonts w:ascii="Arial" w:hAnsi="Arial" w:cs="Arial"/>
          <w:sz w:val="24"/>
          <w:szCs w:val="24"/>
          <w:lang w:val="es-VE"/>
        </w:rPr>
        <w:t>ambiental</w:t>
      </w:r>
    </w:p>
    <w:p w14:paraId="5E3007ED" w14:textId="77777777" w:rsidR="008946A5" w:rsidRPr="000155E6" w:rsidRDefault="00B141DC" w:rsidP="000155E6">
      <w:pPr>
        <w:pStyle w:val="Prrafodelista"/>
        <w:numPr>
          <w:ilvl w:val="0"/>
          <w:numId w:val="4"/>
        </w:numPr>
        <w:spacing w:line="276" w:lineRule="auto"/>
        <w:ind w:firstLine="0"/>
        <w:jc w:val="both"/>
        <w:rPr>
          <w:rFonts w:ascii="Arial" w:hAnsi="Arial" w:cs="Arial"/>
          <w:sz w:val="24"/>
          <w:szCs w:val="24"/>
          <w:lang w:val="es-VE"/>
        </w:rPr>
      </w:pPr>
      <w:r w:rsidRPr="000155E6">
        <w:rPr>
          <w:rFonts w:ascii="Arial" w:hAnsi="Arial" w:cs="Arial"/>
          <w:sz w:val="24"/>
          <w:szCs w:val="24"/>
          <w:lang w:val="es-VE"/>
        </w:rPr>
        <w:t>Etapas del manejo de los residuales peligrosos</w:t>
      </w:r>
    </w:p>
    <w:p w14:paraId="560B81F4" w14:textId="77777777" w:rsidR="008946A5" w:rsidRPr="000155E6" w:rsidRDefault="00B141DC" w:rsidP="000155E6">
      <w:pPr>
        <w:pStyle w:val="Prrafodelista"/>
        <w:numPr>
          <w:ilvl w:val="0"/>
          <w:numId w:val="4"/>
        </w:numPr>
        <w:spacing w:line="276" w:lineRule="auto"/>
        <w:ind w:firstLine="0"/>
        <w:jc w:val="both"/>
        <w:rPr>
          <w:rFonts w:ascii="Arial" w:hAnsi="Arial" w:cs="Arial"/>
          <w:sz w:val="24"/>
          <w:szCs w:val="24"/>
          <w:lang w:val="es-VE"/>
        </w:rPr>
      </w:pPr>
      <w:r w:rsidRPr="000155E6">
        <w:rPr>
          <w:rFonts w:ascii="Arial" w:hAnsi="Arial" w:cs="Arial"/>
          <w:sz w:val="24"/>
          <w:szCs w:val="24"/>
          <w:lang w:val="es-VE"/>
        </w:rPr>
        <w:t>problemas ambientales en cada una de las etapas del manejo de los residuales peligrosos</w:t>
      </w:r>
    </w:p>
    <w:p w14:paraId="7E3A46CC" w14:textId="77777777" w:rsidR="008946A5" w:rsidRPr="000155E6" w:rsidRDefault="00B141DC" w:rsidP="000155E6">
      <w:pPr>
        <w:pStyle w:val="Prrafodelista"/>
        <w:numPr>
          <w:ilvl w:val="0"/>
          <w:numId w:val="4"/>
        </w:numPr>
        <w:spacing w:line="276" w:lineRule="auto"/>
        <w:ind w:firstLine="0"/>
        <w:jc w:val="both"/>
        <w:rPr>
          <w:rFonts w:ascii="Arial" w:hAnsi="Arial" w:cs="Arial"/>
          <w:sz w:val="24"/>
          <w:szCs w:val="24"/>
          <w:lang w:val="es-VE"/>
        </w:rPr>
      </w:pPr>
      <w:r w:rsidRPr="000155E6">
        <w:rPr>
          <w:rFonts w:ascii="Arial" w:hAnsi="Arial" w:cs="Arial"/>
          <w:sz w:val="24"/>
          <w:szCs w:val="24"/>
          <w:lang w:val="es-VE"/>
        </w:rPr>
        <w:t>Riesgos para la salud de la población hospitalaria en cada uno de las etapas del manejo de los residuales peligrosos</w:t>
      </w:r>
    </w:p>
    <w:p w14:paraId="4E714898" w14:textId="1CBAFCDE" w:rsidR="00B141DC" w:rsidRPr="000155E6" w:rsidRDefault="00B141DC" w:rsidP="000155E6">
      <w:pPr>
        <w:pStyle w:val="Prrafodelista"/>
        <w:numPr>
          <w:ilvl w:val="0"/>
          <w:numId w:val="4"/>
        </w:numPr>
        <w:spacing w:line="276" w:lineRule="auto"/>
        <w:ind w:firstLine="0"/>
        <w:jc w:val="both"/>
        <w:rPr>
          <w:rFonts w:ascii="Arial" w:hAnsi="Arial" w:cs="Arial"/>
          <w:sz w:val="24"/>
          <w:szCs w:val="24"/>
          <w:lang w:val="es-VE"/>
        </w:rPr>
      </w:pPr>
      <w:r w:rsidRPr="000155E6">
        <w:rPr>
          <w:rFonts w:ascii="Arial" w:hAnsi="Arial" w:cs="Arial"/>
          <w:sz w:val="24"/>
          <w:szCs w:val="24"/>
          <w:lang w:val="es-VE"/>
        </w:rPr>
        <w:t>Marco legal existente con relación al manejo de los residuales peligrosos</w:t>
      </w:r>
    </w:p>
    <w:p w14:paraId="6EEEB495" w14:textId="3667F460" w:rsidR="008946A5" w:rsidRPr="000155E6" w:rsidRDefault="008946A5" w:rsidP="000155E6">
      <w:pPr>
        <w:spacing w:line="276" w:lineRule="auto"/>
        <w:jc w:val="both"/>
        <w:rPr>
          <w:rFonts w:ascii="Arial" w:hAnsi="Arial" w:cs="Arial"/>
          <w:sz w:val="24"/>
          <w:szCs w:val="24"/>
          <w:lang w:val="es-VE"/>
        </w:rPr>
      </w:pPr>
      <w:r w:rsidRPr="000155E6">
        <w:rPr>
          <w:rFonts w:ascii="Arial" w:hAnsi="Arial" w:cs="Arial"/>
          <w:sz w:val="24"/>
          <w:szCs w:val="24"/>
          <w:lang w:val="es-VE"/>
        </w:rPr>
        <w:t>En la 3ra etapa, después de transcurridos 6 meses de haber impartido la capacitación los investigadores aplicaron nuevamente la encuesta inicial para evaluar el nivel de conocimientos que sobre residuales solidos hospitalarios tenían los estudiados y establecer comparaciones con los resultados iniciales.</w:t>
      </w:r>
    </w:p>
    <w:p w14:paraId="61C3D597" w14:textId="77777777"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Procesamiento de la información:</w:t>
      </w:r>
    </w:p>
    <w:p w14:paraId="30E5FCBD" w14:textId="77777777"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A partir de los distintos instrumentos empleados se obtuvo la base de datos donde se procesó la información estadísticamente mediante el programa SPSS lo cual hizo factible la elaboración de un resumen y el análisis de la información que quedó plasmado en tablas. Se utilizaron los métodos estadístico descriptivo y la distribución de frecuencias. Los textos se trabajaron con Microsoft Excel y las tablas se realizarán con Microsoft Word.</w:t>
      </w:r>
    </w:p>
    <w:p w14:paraId="021DB44F" w14:textId="77777777"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Aspectos éticos:</w:t>
      </w:r>
    </w:p>
    <w:p w14:paraId="489ADF6A" w14:textId="77777777" w:rsidR="002F7775" w:rsidRPr="000155E6" w:rsidRDefault="002F7775" w:rsidP="000155E6">
      <w:pPr>
        <w:spacing w:line="276" w:lineRule="auto"/>
        <w:jc w:val="both"/>
        <w:rPr>
          <w:rFonts w:ascii="Arial" w:hAnsi="Arial" w:cs="Arial"/>
          <w:sz w:val="24"/>
          <w:szCs w:val="24"/>
          <w:lang w:val="es-VE"/>
        </w:rPr>
      </w:pPr>
      <w:r w:rsidRPr="000155E6">
        <w:rPr>
          <w:rFonts w:ascii="Arial" w:hAnsi="Arial" w:cs="Arial"/>
          <w:sz w:val="24"/>
          <w:szCs w:val="24"/>
          <w:lang w:val="es-VE"/>
        </w:rPr>
        <w:t>Para este estudio se solicitó el consentimiento informado del personal de salud (Anexo 1), incluido en el estudio, de ser tomados como miembros de la investigación, se les explicó correctamente qué, para qué y por qué se hace el estudio y que sería libre de elegir su participación en la investigación.</w:t>
      </w:r>
    </w:p>
    <w:p w14:paraId="7879BF7F" w14:textId="77777777" w:rsidR="0094415C" w:rsidRPr="000155E6" w:rsidRDefault="0094415C" w:rsidP="000155E6">
      <w:pPr>
        <w:spacing w:line="276" w:lineRule="auto"/>
        <w:jc w:val="both"/>
        <w:rPr>
          <w:rFonts w:ascii="Arial" w:hAnsi="Arial" w:cs="Arial"/>
          <w:sz w:val="24"/>
          <w:szCs w:val="24"/>
          <w:lang w:val="es-VE"/>
        </w:rPr>
      </w:pPr>
    </w:p>
    <w:p w14:paraId="71B461BF" w14:textId="22BF8ED1" w:rsidR="003500DF" w:rsidRPr="000155E6" w:rsidRDefault="003500DF" w:rsidP="000155E6">
      <w:pPr>
        <w:spacing w:line="276" w:lineRule="auto"/>
        <w:jc w:val="both"/>
        <w:rPr>
          <w:rFonts w:ascii="Arial" w:hAnsi="Arial" w:cs="Arial"/>
          <w:sz w:val="24"/>
          <w:szCs w:val="24"/>
          <w:lang w:val="es-ES"/>
        </w:rPr>
      </w:pPr>
      <w:r w:rsidRPr="000155E6">
        <w:rPr>
          <w:rFonts w:ascii="Arial" w:hAnsi="Arial" w:cs="Arial"/>
          <w:sz w:val="24"/>
          <w:szCs w:val="24"/>
          <w:lang w:val="es-ES"/>
        </w:rPr>
        <w:br w:type="page"/>
      </w:r>
    </w:p>
    <w:p w14:paraId="404D4951" w14:textId="77777777" w:rsidR="003500DF" w:rsidRPr="000155E6" w:rsidRDefault="003500DF" w:rsidP="000155E6">
      <w:pPr>
        <w:spacing w:after="0" w:line="276" w:lineRule="auto"/>
        <w:contextualSpacing/>
        <w:jc w:val="both"/>
        <w:rPr>
          <w:rFonts w:ascii="Arial" w:hAnsi="Arial" w:cs="Arial"/>
          <w:sz w:val="24"/>
          <w:szCs w:val="24"/>
          <w:lang w:val="es-ES"/>
        </w:rPr>
      </w:pPr>
      <w:r w:rsidRPr="000155E6">
        <w:rPr>
          <w:rFonts w:ascii="Arial" w:hAnsi="Arial" w:cs="Arial"/>
          <w:b/>
          <w:bCs/>
          <w:sz w:val="24"/>
          <w:szCs w:val="24"/>
          <w:lang w:val="es-ES_tradnl"/>
        </w:rPr>
        <w:lastRenderedPageBreak/>
        <w:t>RESULTADOS</w:t>
      </w:r>
    </w:p>
    <w:p w14:paraId="1A760C04" w14:textId="2932709A" w:rsidR="008946A5" w:rsidRPr="000155E6" w:rsidRDefault="005575C4" w:rsidP="000155E6">
      <w:pPr>
        <w:spacing w:after="0" w:line="276" w:lineRule="auto"/>
        <w:jc w:val="both"/>
        <w:rPr>
          <w:rFonts w:ascii="Arial" w:hAnsi="Arial" w:cs="Arial"/>
          <w:sz w:val="24"/>
          <w:szCs w:val="24"/>
          <w:lang w:val="es-ES"/>
        </w:rPr>
      </w:pPr>
      <w:r w:rsidRPr="000155E6">
        <w:rPr>
          <w:rFonts w:ascii="Arial" w:hAnsi="Arial" w:cs="Arial"/>
          <w:sz w:val="24"/>
          <w:szCs w:val="24"/>
          <w:lang w:val="es-ES"/>
        </w:rPr>
        <w:t>Para la evaluación del manejo de los residuales sólidos peligrosos en</w:t>
      </w:r>
      <w:r w:rsidRPr="000155E6">
        <w:rPr>
          <w:rFonts w:ascii="Arial" w:hAnsi="Arial" w:cs="Arial"/>
          <w:sz w:val="24"/>
          <w:szCs w:val="24"/>
          <w:lang w:val="es-MX"/>
        </w:rPr>
        <w:t xml:space="preserve"> el Hospital</w:t>
      </w:r>
      <w:r w:rsidRPr="000155E6">
        <w:rPr>
          <w:rFonts w:ascii="Arial" w:hAnsi="Arial" w:cs="Arial"/>
          <w:sz w:val="24"/>
          <w:szCs w:val="24"/>
          <w:lang w:val="es-VE"/>
        </w:rPr>
        <w:t xml:space="preserve"> Universitario " Mártires del 9 de Abril" de Sagua la Grande</w:t>
      </w:r>
      <w:r w:rsidRPr="000155E6">
        <w:rPr>
          <w:rFonts w:ascii="Arial" w:hAnsi="Arial" w:cs="Arial"/>
          <w:sz w:val="24"/>
          <w:szCs w:val="24"/>
          <w:lang w:val="es-MX"/>
        </w:rPr>
        <w:t xml:space="preserve"> </w:t>
      </w:r>
      <w:r w:rsidR="008946A5" w:rsidRPr="000155E6">
        <w:rPr>
          <w:rFonts w:ascii="Arial" w:hAnsi="Arial" w:cs="Arial"/>
          <w:sz w:val="24"/>
          <w:szCs w:val="24"/>
          <w:lang w:val="es-ES"/>
        </w:rPr>
        <w:t>se comenzó analizando las características generales del personal, disponibles en la tabla 1</w:t>
      </w:r>
      <w:proofErr w:type="gramStart"/>
      <w:r w:rsidR="008946A5" w:rsidRPr="000155E6">
        <w:rPr>
          <w:rFonts w:ascii="Arial" w:hAnsi="Arial" w:cs="Arial"/>
          <w:sz w:val="24"/>
          <w:szCs w:val="24"/>
          <w:lang w:val="es-ES"/>
        </w:rPr>
        <w:t>,</w:t>
      </w:r>
      <w:r w:rsidR="009E25F1" w:rsidRPr="000155E6">
        <w:rPr>
          <w:rFonts w:ascii="Arial" w:hAnsi="Arial" w:cs="Arial"/>
          <w:sz w:val="24"/>
          <w:szCs w:val="24"/>
          <w:lang w:val="es-ES"/>
        </w:rPr>
        <w:t>siendo</w:t>
      </w:r>
      <w:proofErr w:type="gramEnd"/>
      <w:r w:rsidR="009E25F1" w:rsidRPr="000155E6">
        <w:rPr>
          <w:rFonts w:ascii="Arial" w:hAnsi="Arial" w:cs="Arial"/>
          <w:sz w:val="24"/>
          <w:szCs w:val="24"/>
          <w:lang w:val="es-ES"/>
        </w:rPr>
        <w:t xml:space="preserve"> </w:t>
      </w:r>
      <w:r w:rsidR="008946A5" w:rsidRPr="000155E6">
        <w:rPr>
          <w:rFonts w:ascii="Arial" w:hAnsi="Arial" w:cs="Arial"/>
          <w:sz w:val="24"/>
          <w:szCs w:val="24"/>
          <w:lang w:val="es-ES"/>
        </w:rPr>
        <w:t>el 64.68%</w:t>
      </w:r>
      <w:r w:rsidR="009E25F1" w:rsidRPr="000155E6">
        <w:rPr>
          <w:rFonts w:ascii="Arial" w:hAnsi="Arial" w:cs="Arial"/>
          <w:sz w:val="24"/>
          <w:szCs w:val="24"/>
          <w:lang w:val="es-ES"/>
        </w:rPr>
        <w:t xml:space="preserve"> del sexo femenino, de ocupación</w:t>
      </w:r>
      <w:r w:rsidR="00183156" w:rsidRPr="000155E6">
        <w:rPr>
          <w:rFonts w:ascii="Arial" w:hAnsi="Arial" w:cs="Arial"/>
          <w:sz w:val="24"/>
          <w:szCs w:val="24"/>
          <w:lang w:val="es-ES"/>
        </w:rPr>
        <w:t xml:space="preserve"> </w:t>
      </w:r>
      <w:r w:rsidR="009E25F1" w:rsidRPr="000155E6">
        <w:rPr>
          <w:rFonts w:ascii="Arial" w:hAnsi="Arial" w:cs="Arial"/>
          <w:sz w:val="24"/>
          <w:szCs w:val="24"/>
          <w:lang w:val="es-ES"/>
        </w:rPr>
        <w:t xml:space="preserve">enfermeros el 53.15%, médicos 22.30% y </w:t>
      </w:r>
      <w:r w:rsidR="00183156" w:rsidRPr="000155E6">
        <w:rPr>
          <w:rFonts w:ascii="Arial" w:hAnsi="Arial" w:cs="Arial"/>
          <w:sz w:val="24"/>
          <w:szCs w:val="24"/>
          <w:lang w:val="es-ES"/>
        </w:rPr>
        <w:t>auxiliares</w:t>
      </w:r>
      <w:r w:rsidR="009E25F1" w:rsidRPr="000155E6">
        <w:rPr>
          <w:rFonts w:ascii="Arial" w:hAnsi="Arial" w:cs="Arial"/>
          <w:sz w:val="24"/>
          <w:szCs w:val="24"/>
          <w:lang w:val="es-ES"/>
        </w:rPr>
        <w:t xml:space="preserve"> generales el 11.15%</w:t>
      </w:r>
      <w:r w:rsidR="00A03DD4">
        <w:rPr>
          <w:rFonts w:ascii="Arial" w:hAnsi="Arial" w:cs="Arial"/>
          <w:sz w:val="24"/>
          <w:szCs w:val="24"/>
          <w:lang w:val="es-ES"/>
        </w:rPr>
        <w:t>, el</w:t>
      </w:r>
      <w:r w:rsidR="00183156" w:rsidRPr="000155E6">
        <w:rPr>
          <w:rFonts w:ascii="Arial" w:hAnsi="Arial" w:cs="Arial"/>
          <w:sz w:val="24"/>
          <w:szCs w:val="24"/>
          <w:lang w:val="es-ES"/>
        </w:rPr>
        <w:t xml:space="preserve"> 25.27% </w:t>
      </w:r>
      <w:r w:rsidR="009E25F1" w:rsidRPr="000155E6">
        <w:rPr>
          <w:rFonts w:ascii="Arial" w:hAnsi="Arial" w:cs="Arial"/>
          <w:sz w:val="24"/>
          <w:szCs w:val="24"/>
          <w:lang w:val="es-ES"/>
        </w:rPr>
        <w:t>trabajadores de</w:t>
      </w:r>
      <w:r w:rsidR="00183156" w:rsidRPr="000155E6">
        <w:rPr>
          <w:rFonts w:ascii="Arial" w:hAnsi="Arial" w:cs="Arial"/>
          <w:sz w:val="24"/>
          <w:szCs w:val="24"/>
          <w:lang w:val="es-ES"/>
        </w:rPr>
        <w:t>l salón de operaciones.</w:t>
      </w:r>
      <w:r w:rsidR="009E25F1" w:rsidRPr="000155E6">
        <w:rPr>
          <w:rFonts w:ascii="Arial" w:hAnsi="Arial" w:cs="Arial"/>
          <w:sz w:val="24"/>
          <w:szCs w:val="24"/>
          <w:lang w:val="es-ES"/>
        </w:rPr>
        <w:t xml:space="preserve">  </w:t>
      </w:r>
    </w:p>
    <w:p w14:paraId="066C18EF" w14:textId="77777777" w:rsidR="008946A5" w:rsidRPr="000155E6" w:rsidRDefault="008946A5" w:rsidP="000155E6">
      <w:pPr>
        <w:spacing w:after="0" w:line="276" w:lineRule="auto"/>
        <w:jc w:val="both"/>
        <w:rPr>
          <w:rFonts w:ascii="Arial" w:hAnsi="Arial" w:cs="Arial"/>
          <w:sz w:val="24"/>
          <w:szCs w:val="24"/>
          <w:lang w:val="es-ES"/>
        </w:rPr>
      </w:pPr>
    </w:p>
    <w:p w14:paraId="67488EF7" w14:textId="12F0A181" w:rsidR="00CF28F8" w:rsidRPr="000155E6" w:rsidRDefault="00183156" w:rsidP="000155E6">
      <w:pPr>
        <w:spacing w:after="0" w:line="276" w:lineRule="auto"/>
        <w:jc w:val="both"/>
        <w:rPr>
          <w:rFonts w:ascii="Arial" w:hAnsi="Arial" w:cs="Arial"/>
          <w:sz w:val="24"/>
          <w:szCs w:val="24"/>
          <w:lang w:val="es-VE"/>
        </w:rPr>
      </w:pPr>
      <w:r w:rsidRPr="000155E6">
        <w:rPr>
          <w:rFonts w:ascii="Arial" w:hAnsi="Arial" w:cs="Arial"/>
          <w:sz w:val="24"/>
          <w:szCs w:val="24"/>
          <w:lang w:val="es-ES"/>
        </w:rPr>
        <w:t>Para la evaluación de l</w:t>
      </w:r>
      <w:r w:rsidR="005575C4" w:rsidRPr="000155E6">
        <w:rPr>
          <w:rFonts w:ascii="Arial" w:hAnsi="Arial" w:cs="Arial"/>
          <w:sz w:val="24"/>
          <w:szCs w:val="24"/>
          <w:lang w:val="es-ES"/>
        </w:rPr>
        <w:t>os indicadores relacionados con la estructura,</w:t>
      </w:r>
      <w:r w:rsidRPr="000155E6">
        <w:rPr>
          <w:rFonts w:ascii="Arial" w:hAnsi="Arial" w:cs="Arial"/>
          <w:sz w:val="24"/>
          <w:szCs w:val="24"/>
          <w:lang w:val="es-ES"/>
        </w:rPr>
        <w:t xml:space="preserve"> proceso y resultado  disponibles en la tabla 2, obsérvese que en los 13 criterios   evaluados en la dimensión es</w:t>
      </w:r>
      <w:r w:rsidR="00A03DD4">
        <w:rPr>
          <w:rFonts w:ascii="Arial" w:hAnsi="Arial" w:cs="Arial"/>
          <w:sz w:val="24"/>
          <w:szCs w:val="24"/>
          <w:lang w:val="es-ES"/>
        </w:rPr>
        <w:t>tructura</w:t>
      </w:r>
      <w:r w:rsidR="005575C4" w:rsidRPr="000155E6">
        <w:rPr>
          <w:rFonts w:ascii="Arial" w:hAnsi="Arial" w:cs="Arial"/>
          <w:sz w:val="24"/>
          <w:szCs w:val="24"/>
          <w:lang w:val="es-ES"/>
        </w:rPr>
        <w:t xml:space="preserve">, 6 cumplieron con el estándar establecido que representan </w:t>
      </w:r>
      <w:r w:rsidR="002B109A" w:rsidRPr="000155E6">
        <w:rPr>
          <w:rFonts w:ascii="Arial" w:hAnsi="Arial" w:cs="Arial"/>
          <w:sz w:val="24"/>
          <w:szCs w:val="24"/>
          <w:lang w:val="es-ES"/>
        </w:rPr>
        <w:t>el 46.15</w:t>
      </w:r>
      <w:r w:rsidR="005575C4" w:rsidRPr="000155E6">
        <w:rPr>
          <w:rFonts w:ascii="Arial" w:hAnsi="Arial" w:cs="Arial"/>
          <w:sz w:val="24"/>
          <w:szCs w:val="24"/>
          <w:lang w:val="es-ES"/>
        </w:rPr>
        <w:t xml:space="preserve">% de los criterios con evaluación satisfactoria, por lo cual la evaluación integral de la dimensión estructura resultó </w:t>
      </w:r>
      <w:r w:rsidR="00B628B9" w:rsidRPr="000155E6">
        <w:rPr>
          <w:rFonts w:ascii="Arial" w:hAnsi="Arial" w:cs="Arial"/>
          <w:sz w:val="24"/>
          <w:szCs w:val="24"/>
          <w:lang w:val="es-ES"/>
        </w:rPr>
        <w:t>insatisfactoria</w:t>
      </w:r>
      <w:r w:rsidR="005575C4" w:rsidRPr="000155E6">
        <w:rPr>
          <w:rFonts w:ascii="Arial" w:hAnsi="Arial" w:cs="Arial"/>
          <w:sz w:val="24"/>
          <w:szCs w:val="24"/>
          <w:lang w:val="es-ES"/>
        </w:rPr>
        <w:t>.</w:t>
      </w:r>
      <w:r w:rsidR="002B109A" w:rsidRPr="000155E6">
        <w:rPr>
          <w:rFonts w:ascii="Arial" w:hAnsi="Arial" w:cs="Arial"/>
          <w:sz w:val="24"/>
          <w:szCs w:val="24"/>
          <w:lang w:val="es-VE"/>
        </w:rPr>
        <w:t xml:space="preserve"> </w:t>
      </w:r>
      <w:r w:rsidR="00A03DD4">
        <w:rPr>
          <w:rFonts w:ascii="Arial" w:hAnsi="Arial" w:cs="Arial"/>
          <w:sz w:val="24"/>
          <w:szCs w:val="24"/>
          <w:lang w:val="es-VE"/>
        </w:rPr>
        <w:t>L</w:t>
      </w:r>
      <w:r w:rsidR="00CF28F8" w:rsidRPr="000155E6">
        <w:rPr>
          <w:rFonts w:ascii="Arial" w:hAnsi="Arial" w:cs="Arial"/>
          <w:sz w:val="24"/>
          <w:szCs w:val="24"/>
          <w:lang w:val="es-VE"/>
        </w:rPr>
        <w:t xml:space="preserve">a evaluación integral de la dimensión proceso resultó no adecuada. </w:t>
      </w:r>
      <w:r w:rsidR="002B109A" w:rsidRPr="000155E6">
        <w:rPr>
          <w:rFonts w:ascii="Arial" w:hAnsi="Arial" w:cs="Arial"/>
          <w:sz w:val="24"/>
          <w:szCs w:val="24"/>
          <w:lang w:val="es-ES"/>
        </w:rPr>
        <w:t xml:space="preserve">Los 9 </w:t>
      </w:r>
      <w:r w:rsidR="00CF28F8" w:rsidRPr="000155E6">
        <w:rPr>
          <w:rFonts w:ascii="Arial" w:hAnsi="Arial" w:cs="Arial"/>
          <w:sz w:val="24"/>
          <w:szCs w:val="24"/>
          <w:lang w:val="es-ES"/>
        </w:rPr>
        <w:t xml:space="preserve">criterios no cumplieron con el estándar establecido representando el 100% con </w:t>
      </w:r>
      <w:r w:rsidR="00CF28F8" w:rsidRPr="000155E6">
        <w:rPr>
          <w:rFonts w:ascii="Arial" w:hAnsi="Arial" w:cs="Arial"/>
          <w:sz w:val="24"/>
          <w:szCs w:val="24"/>
          <w:lang w:val="es-MX"/>
        </w:rPr>
        <w:t xml:space="preserve">evaluación </w:t>
      </w:r>
      <w:r w:rsidR="00CF28F8" w:rsidRPr="000155E6">
        <w:rPr>
          <w:rFonts w:ascii="Arial" w:hAnsi="Arial" w:cs="Arial"/>
          <w:sz w:val="24"/>
          <w:szCs w:val="24"/>
          <w:lang w:val="es-ES"/>
        </w:rPr>
        <w:t xml:space="preserve">insatisfactoria, quedando de forma general por debajo del 95%. </w:t>
      </w:r>
    </w:p>
    <w:p w14:paraId="39267333" w14:textId="77777777" w:rsidR="00B43FF0" w:rsidRPr="000155E6" w:rsidRDefault="00B43FF0" w:rsidP="000155E6">
      <w:pPr>
        <w:spacing w:after="0" w:line="276" w:lineRule="auto"/>
        <w:contextualSpacing/>
        <w:jc w:val="both"/>
        <w:rPr>
          <w:rFonts w:ascii="Arial" w:hAnsi="Arial" w:cs="Arial"/>
          <w:sz w:val="24"/>
          <w:szCs w:val="24"/>
          <w:lang w:val="es-ES"/>
        </w:rPr>
      </w:pPr>
    </w:p>
    <w:p w14:paraId="143A2CC5" w14:textId="451F5927" w:rsidR="00B43FF0" w:rsidRPr="000155E6" w:rsidRDefault="004E6ACE" w:rsidP="000155E6">
      <w:pPr>
        <w:pStyle w:val="Prrafodelista1"/>
        <w:spacing w:line="276" w:lineRule="auto"/>
        <w:ind w:left="0"/>
        <w:jc w:val="both"/>
        <w:rPr>
          <w:rFonts w:ascii="Arial" w:hAnsi="Arial" w:cs="Arial"/>
        </w:rPr>
      </w:pPr>
      <w:r w:rsidRPr="000155E6">
        <w:rPr>
          <w:rFonts w:ascii="Arial" w:hAnsi="Arial" w:cs="Arial"/>
        </w:rPr>
        <w:t xml:space="preserve">En la tabla </w:t>
      </w:r>
      <w:r w:rsidR="002B109A" w:rsidRPr="000155E6">
        <w:rPr>
          <w:rFonts w:ascii="Arial" w:hAnsi="Arial" w:cs="Arial"/>
        </w:rPr>
        <w:t>2</w:t>
      </w:r>
      <w:r w:rsidRPr="000155E6">
        <w:rPr>
          <w:rFonts w:ascii="Arial" w:hAnsi="Arial" w:cs="Arial"/>
        </w:rPr>
        <w:t xml:space="preserve"> </w:t>
      </w:r>
      <w:r w:rsidR="002B109A" w:rsidRPr="000155E6">
        <w:rPr>
          <w:rFonts w:ascii="Arial" w:hAnsi="Arial" w:cs="Arial"/>
        </w:rPr>
        <w:t xml:space="preserve">también </w:t>
      </w:r>
      <w:r w:rsidRPr="000155E6">
        <w:rPr>
          <w:rFonts w:ascii="Arial" w:hAnsi="Arial" w:cs="Arial"/>
        </w:rPr>
        <w:t>se muestran los indicad</w:t>
      </w:r>
      <w:r w:rsidR="00B43FF0" w:rsidRPr="000155E6">
        <w:rPr>
          <w:rFonts w:ascii="Arial" w:hAnsi="Arial" w:cs="Arial"/>
        </w:rPr>
        <w:t>ores de la dimensión resultados</w:t>
      </w:r>
      <w:r w:rsidR="002B109A" w:rsidRPr="000155E6">
        <w:rPr>
          <w:rFonts w:ascii="Arial" w:hAnsi="Arial" w:cs="Arial"/>
        </w:rPr>
        <w:t>, de los 4</w:t>
      </w:r>
      <w:r w:rsidR="00B43FF0" w:rsidRPr="000155E6">
        <w:rPr>
          <w:rFonts w:ascii="Arial" w:hAnsi="Arial" w:cs="Arial"/>
        </w:rPr>
        <w:t xml:space="preserve"> indicadores analizados, cumplieron con el estándar establecid</w:t>
      </w:r>
      <w:r w:rsidR="002B109A" w:rsidRPr="000155E6">
        <w:rPr>
          <w:rFonts w:ascii="Arial" w:hAnsi="Arial" w:cs="Arial"/>
        </w:rPr>
        <w:t>o 2 de ellos, representando el 5</w:t>
      </w:r>
      <w:r w:rsidR="00B43FF0" w:rsidRPr="000155E6">
        <w:rPr>
          <w:rFonts w:ascii="Arial" w:hAnsi="Arial" w:cs="Arial"/>
        </w:rPr>
        <w:t>0.00%, y fue evaluada esta dimensión de insatisfactoria.</w:t>
      </w:r>
    </w:p>
    <w:p w14:paraId="6648B590" w14:textId="77777777" w:rsidR="00B43FF0" w:rsidRPr="000155E6" w:rsidRDefault="00B43FF0" w:rsidP="000155E6">
      <w:pPr>
        <w:pStyle w:val="Prrafodelista1"/>
        <w:spacing w:line="276" w:lineRule="auto"/>
        <w:ind w:left="0"/>
        <w:jc w:val="both"/>
        <w:rPr>
          <w:rFonts w:ascii="Arial" w:hAnsi="Arial" w:cs="Arial"/>
        </w:rPr>
      </w:pPr>
    </w:p>
    <w:p w14:paraId="057948DA" w14:textId="18A1636E" w:rsidR="00EF3BA2" w:rsidRPr="000155E6" w:rsidRDefault="002B109A" w:rsidP="000155E6">
      <w:pPr>
        <w:spacing w:after="0" w:line="276" w:lineRule="auto"/>
        <w:jc w:val="both"/>
        <w:rPr>
          <w:rFonts w:ascii="Arial" w:hAnsi="Arial" w:cs="Arial"/>
          <w:sz w:val="24"/>
          <w:szCs w:val="24"/>
          <w:lang w:val="es-ES"/>
        </w:rPr>
      </w:pPr>
      <w:r w:rsidRPr="000155E6">
        <w:rPr>
          <w:rFonts w:ascii="Arial" w:hAnsi="Arial" w:cs="Arial"/>
          <w:sz w:val="24"/>
          <w:szCs w:val="24"/>
          <w:lang w:val="es-ES"/>
        </w:rPr>
        <w:t>La tabla 3</w:t>
      </w:r>
      <w:r w:rsidR="001014AE" w:rsidRPr="000155E6">
        <w:rPr>
          <w:rFonts w:ascii="Arial" w:hAnsi="Arial" w:cs="Arial"/>
          <w:sz w:val="24"/>
          <w:szCs w:val="24"/>
          <w:lang w:val="es-ES"/>
        </w:rPr>
        <w:t xml:space="preserve"> expone la evaluación final del manejo de l</w:t>
      </w:r>
      <w:r w:rsidR="00A03DD4">
        <w:rPr>
          <w:rFonts w:ascii="Arial" w:hAnsi="Arial" w:cs="Arial"/>
          <w:sz w:val="24"/>
          <w:szCs w:val="24"/>
          <w:lang w:val="es-ES"/>
        </w:rPr>
        <w:t>os residuales en el h</w:t>
      </w:r>
      <w:r w:rsidR="001014AE" w:rsidRPr="000155E6">
        <w:rPr>
          <w:rFonts w:ascii="Arial" w:hAnsi="Arial" w:cs="Arial"/>
          <w:sz w:val="24"/>
          <w:szCs w:val="24"/>
          <w:lang w:val="es-ES"/>
        </w:rPr>
        <w:t>ospital</w:t>
      </w:r>
      <w:r w:rsidR="001014AE" w:rsidRPr="000155E6">
        <w:rPr>
          <w:rFonts w:ascii="Arial" w:eastAsia="Batang" w:hAnsi="Arial" w:cs="Arial"/>
          <w:sz w:val="24"/>
          <w:szCs w:val="24"/>
          <w:lang w:val="es-ES"/>
        </w:rPr>
        <w:t xml:space="preserve">, </w:t>
      </w:r>
      <w:r w:rsidRPr="000155E6">
        <w:rPr>
          <w:rFonts w:ascii="Arial" w:eastAsia="Batang" w:hAnsi="Arial" w:cs="Arial"/>
          <w:sz w:val="24"/>
          <w:szCs w:val="24"/>
          <w:lang w:val="es-ES"/>
        </w:rPr>
        <w:t xml:space="preserve">antes y después </w:t>
      </w:r>
      <w:r w:rsidR="006970C1" w:rsidRPr="000155E6">
        <w:rPr>
          <w:rFonts w:ascii="Arial" w:eastAsia="Batang" w:hAnsi="Arial" w:cs="Arial"/>
          <w:sz w:val="24"/>
          <w:szCs w:val="24"/>
          <w:lang w:val="es-ES"/>
        </w:rPr>
        <w:t>del programa de educación ambiental</w:t>
      </w:r>
      <w:r w:rsidR="006970C1" w:rsidRPr="000155E6">
        <w:rPr>
          <w:rFonts w:ascii="Arial" w:hAnsi="Arial" w:cs="Arial"/>
          <w:sz w:val="24"/>
          <w:szCs w:val="24"/>
          <w:lang w:val="es-ES"/>
        </w:rPr>
        <w:t xml:space="preserve">. Antes de aplicado el programa </w:t>
      </w:r>
      <w:r w:rsidR="006970C1" w:rsidRPr="000155E6">
        <w:rPr>
          <w:rFonts w:ascii="Arial" w:hAnsi="Arial" w:cs="Arial"/>
          <w:sz w:val="24"/>
          <w:szCs w:val="24"/>
          <w:lang w:val="es-MX"/>
        </w:rPr>
        <w:t xml:space="preserve">de 26 </w:t>
      </w:r>
      <w:r w:rsidR="001014AE" w:rsidRPr="000155E6">
        <w:rPr>
          <w:rFonts w:ascii="Arial" w:hAnsi="Arial" w:cs="Arial"/>
          <w:sz w:val="24"/>
          <w:szCs w:val="24"/>
          <w:lang w:val="es-MX"/>
        </w:rPr>
        <w:t xml:space="preserve">criterios evaluados, </w:t>
      </w:r>
      <w:r w:rsidR="00B43FF0" w:rsidRPr="000155E6">
        <w:rPr>
          <w:rFonts w:ascii="Arial" w:hAnsi="Arial" w:cs="Arial"/>
          <w:sz w:val="24"/>
          <w:szCs w:val="24"/>
          <w:lang w:val="es-ES"/>
        </w:rPr>
        <w:t>solo 8</w:t>
      </w:r>
      <w:r w:rsidR="001014AE" w:rsidRPr="000155E6">
        <w:rPr>
          <w:rFonts w:ascii="Arial" w:hAnsi="Arial" w:cs="Arial"/>
          <w:sz w:val="24"/>
          <w:szCs w:val="24"/>
          <w:lang w:val="es-ES"/>
        </w:rPr>
        <w:t xml:space="preserve"> recibieron </w:t>
      </w:r>
      <w:r w:rsidR="001014AE" w:rsidRPr="000155E6">
        <w:rPr>
          <w:rFonts w:ascii="Arial" w:hAnsi="Arial" w:cs="Arial"/>
          <w:sz w:val="24"/>
          <w:szCs w:val="24"/>
          <w:lang w:val="es-MX"/>
        </w:rPr>
        <w:t xml:space="preserve">evaluación </w:t>
      </w:r>
      <w:r w:rsidR="001014AE" w:rsidRPr="000155E6">
        <w:rPr>
          <w:rFonts w:ascii="Arial" w:hAnsi="Arial" w:cs="Arial"/>
          <w:sz w:val="24"/>
          <w:szCs w:val="24"/>
          <w:lang w:val="es-ES_tradnl"/>
        </w:rPr>
        <w:t>satisfactoria</w:t>
      </w:r>
      <w:r w:rsidR="006970C1" w:rsidRPr="000155E6">
        <w:rPr>
          <w:rFonts w:ascii="Arial" w:hAnsi="Arial" w:cs="Arial"/>
          <w:sz w:val="24"/>
          <w:szCs w:val="24"/>
          <w:lang w:val="es-ES"/>
        </w:rPr>
        <w:t xml:space="preserve"> para un 30.76</w:t>
      </w:r>
      <w:r w:rsidR="001014AE" w:rsidRPr="000155E6">
        <w:rPr>
          <w:rFonts w:ascii="Arial" w:hAnsi="Arial" w:cs="Arial"/>
          <w:sz w:val="24"/>
          <w:szCs w:val="24"/>
          <w:lang w:val="es-ES"/>
        </w:rPr>
        <w:t>%</w:t>
      </w:r>
      <w:r w:rsidR="001014AE" w:rsidRPr="000155E6">
        <w:rPr>
          <w:rFonts w:ascii="Arial" w:hAnsi="Arial" w:cs="Arial"/>
          <w:sz w:val="24"/>
          <w:szCs w:val="24"/>
          <w:lang w:val="es-ES_tradnl"/>
        </w:rPr>
        <w:t>,</w:t>
      </w:r>
      <w:r w:rsidR="00EF3BA2" w:rsidRPr="000155E6">
        <w:rPr>
          <w:rFonts w:ascii="Arial" w:hAnsi="Arial" w:cs="Arial"/>
          <w:sz w:val="24"/>
          <w:szCs w:val="24"/>
          <w:lang w:val="es-ES_tradnl"/>
        </w:rPr>
        <w:t xml:space="preserve"> </w:t>
      </w:r>
      <w:r w:rsidR="00EF3BA2" w:rsidRPr="000155E6">
        <w:rPr>
          <w:rFonts w:ascii="Arial" w:hAnsi="Arial" w:cs="Arial"/>
          <w:sz w:val="24"/>
          <w:szCs w:val="24"/>
          <w:lang w:val="es-ES"/>
        </w:rPr>
        <w:t>después de aplicado el programa recibieron evaluación satisfactoria 21 criterios para un 80.76%.</w:t>
      </w:r>
    </w:p>
    <w:p w14:paraId="4099F36D" w14:textId="4BCFAA88" w:rsidR="001014AE" w:rsidRPr="000155E6" w:rsidRDefault="00EF3BA2" w:rsidP="000155E6">
      <w:pPr>
        <w:spacing w:after="0" w:line="276" w:lineRule="auto"/>
        <w:jc w:val="both"/>
        <w:rPr>
          <w:rFonts w:ascii="Arial" w:hAnsi="Arial" w:cs="Arial"/>
          <w:sz w:val="24"/>
          <w:szCs w:val="24"/>
          <w:lang w:val="es-MX"/>
        </w:rPr>
      </w:pPr>
      <w:r w:rsidRPr="000155E6">
        <w:rPr>
          <w:rFonts w:ascii="Arial" w:hAnsi="Arial" w:cs="Arial"/>
          <w:sz w:val="24"/>
          <w:szCs w:val="24"/>
          <w:lang w:val="es-ES"/>
        </w:rPr>
        <w:t xml:space="preserve">Las </w:t>
      </w:r>
      <w:r w:rsidR="001014AE" w:rsidRPr="000155E6">
        <w:rPr>
          <w:rFonts w:ascii="Arial" w:hAnsi="Arial" w:cs="Arial"/>
          <w:sz w:val="24"/>
          <w:szCs w:val="24"/>
          <w:lang w:val="es-ES"/>
        </w:rPr>
        <w:t xml:space="preserve"> tres di</w:t>
      </w:r>
      <w:r w:rsidR="00B43FF0" w:rsidRPr="000155E6">
        <w:rPr>
          <w:rFonts w:ascii="Arial" w:hAnsi="Arial" w:cs="Arial"/>
          <w:sz w:val="24"/>
          <w:szCs w:val="24"/>
          <w:lang w:val="es-ES"/>
        </w:rPr>
        <w:t>m</w:t>
      </w:r>
      <w:r w:rsidR="00E37221" w:rsidRPr="000155E6">
        <w:rPr>
          <w:rFonts w:ascii="Arial" w:hAnsi="Arial" w:cs="Arial"/>
          <w:sz w:val="24"/>
          <w:szCs w:val="24"/>
          <w:lang w:val="es-ES"/>
        </w:rPr>
        <w:t>ensiones estructura con un 76.92%, proceso con un 88.88% y resultado con un 75.00</w:t>
      </w:r>
      <w:r w:rsidR="001014AE" w:rsidRPr="000155E6">
        <w:rPr>
          <w:rFonts w:ascii="Arial" w:hAnsi="Arial" w:cs="Arial"/>
          <w:sz w:val="24"/>
          <w:szCs w:val="24"/>
          <w:lang w:val="es-ES"/>
        </w:rPr>
        <w:t>% fueron evaluadas</w:t>
      </w:r>
      <w:r w:rsidR="00E37221" w:rsidRPr="000155E6">
        <w:rPr>
          <w:rFonts w:ascii="Arial" w:hAnsi="Arial" w:cs="Arial"/>
          <w:sz w:val="24"/>
          <w:szCs w:val="24"/>
          <w:lang w:val="es-MX"/>
        </w:rPr>
        <w:t xml:space="preserve"> como s</w:t>
      </w:r>
      <w:r w:rsidR="001014AE" w:rsidRPr="000155E6">
        <w:rPr>
          <w:rFonts w:ascii="Arial" w:hAnsi="Arial" w:cs="Arial"/>
          <w:sz w:val="24"/>
          <w:szCs w:val="24"/>
          <w:lang w:val="es-MX"/>
        </w:rPr>
        <w:t>atisfactorias</w:t>
      </w:r>
      <w:r w:rsidR="00E37221" w:rsidRPr="000155E6">
        <w:rPr>
          <w:rFonts w:ascii="Arial" w:hAnsi="Arial" w:cs="Arial"/>
          <w:sz w:val="24"/>
          <w:szCs w:val="24"/>
          <w:lang w:val="es-MX"/>
        </w:rPr>
        <w:t xml:space="preserve"> después de aplicado el programa</w:t>
      </w:r>
      <w:r w:rsidR="001014AE" w:rsidRPr="000155E6">
        <w:rPr>
          <w:rFonts w:ascii="Arial" w:hAnsi="Arial" w:cs="Arial"/>
          <w:sz w:val="24"/>
          <w:szCs w:val="24"/>
          <w:lang w:val="es-MX"/>
        </w:rPr>
        <w:t>, por lo cual resultó la evaluación general de esta institución</w:t>
      </w:r>
      <w:r w:rsidR="00E37221" w:rsidRPr="000155E6">
        <w:rPr>
          <w:rFonts w:ascii="Arial" w:hAnsi="Arial" w:cs="Arial"/>
          <w:sz w:val="24"/>
          <w:szCs w:val="24"/>
          <w:lang w:val="es-MX"/>
        </w:rPr>
        <w:t xml:space="preserve"> </w:t>
      </w:r>
      <w:r w:rsidR="001014AE" w:rsidRPr="000155E6">
        <w:rPr>
          <w:rFonts w:ascii="Arial" w:hAnsi="Arial" w:cs="Arial"/>
          <w:sz w:val="24"/>
          <w:szCs w:val="24"/>
          <w:lang w:val="es-MX"/>
        </w:rPr>
        <w:t>satisfactoria.</w:t>
      </w:r>
    </w:p>
    <w:p w14:paraId="29ABFE9D" w14:textId="42E51A46" w:rsidR="00314CF7" w:rsidRPr="000155E6" w:rsidRDefault="00E37221" w:rsidP="000155E6">
      <w:pPr>
        <w:spacing w:line="276" w:lineRule="auto"/>
        <w:jc w:val="both"/>
        <w:rPr>
          <w:rFonts w:ascii="Arial" w:hAnsi="Arial" w:cs="Arial"/>
          <w:sz w:val="24"/>
          <w:szCs w:val="24"/>
          <w:lang w:val="es-MX"/>
        </w:rPr>
      </w:pPr>
      <w:r w:rsidRPr="000155E6">
        <w:rPr>
          <w:rFonts w:ascii="Arial" w:hAnsi="Arial" w:cs="Arial"/>
          <w:sz w:val="24"/>
          <w:szCs w:val="24"/>
          <w:lang w:val="es-MX"/>
        </w:rPr>
        <w:t xml:space="preserve">En cuanto a las respuestas correctas sobre temas relacionados con los residuales   solidos peligrosos se observa en la tabla 4 que antes de aplicado el programa de educación ambiental  excepto en las etapas  del manejo de  los residuales  solidos peligrosos el resto de los aspectos evaluados no alcanzó más del  49.81 %, después de </w:t>
      </w:r>
      <w:r w:rsidR="002B0A2C" w:rsidRPr="000155E6">
        <w:rPr>
          <w:rFonts w:ascii="Arial" w:hAnsi="Arial" w:cs="Arial"/>
          <w:sz w:val="24"/>
          <w:szCs w:val="24"/>
          <w:lang w:val="es-MX"/>
        </w:rPr>
        <w:t>impartido el programa alcanzó más del 90.33</w:t>
      </w:r>
      <w:r w:rsidRPr="000155E6">
        <w:rPr>
          <w:rFonts w:ascii="Arial" w:hAnsi="Arial" w:cs="Arial"/>
          <w:sz w:val="24"/>
          <w:szCs w:val="24"/>
          <w:lang w:val="es-MX"/>
        </w:rPr>
        <w:t>% en todos los aspectos evaluados.</w:t>
      </w:r>
    </w:p>
    <w:p w14:paraId="3FA30CF6" w14:textId="137D7F36" w:rsidR="002B0A2C" w:rsidRPr="000155E6" w:rsidRDefault="002B0A2C" w:rsidP="000155E6">
      <w:pPr>
        <w:spacing w:line="276" w:lineRule="auto"/>
        <w:jc w:val="both"/>
        <w:rPr>
          <w:rFonts w:ascii="Arial" w:hAnsi="Arial" w:cs="Arial"/>
          <w:sz w:val="24"/>
          <w:szCs w:val="24"/>
          <w:lang w:val="es-MX"/>
        </w:rPr>
      </w:pPr>
      <w:r w:rsidRPr="000155E6">
        <w:rPr>
          <w:rFonts w:ascii="Arial" w:hAnsi="Arial" w:cs="Arial"/>
          <w:sz w:val="24"/>
          <w:szCs w:val="24"/>
          <w:lang w:val="es-MX"/>
        </w:rPr>
        <w:t>La tabla 5 muestra el</w:t>
      </w:r>
      <w:r w:rsidR="00883482" w:rsidRPr="000155E6">
        <w:rPr>
          <w:rFonts w:ascii="Arial" w:hAnsi="Arial" w:cs="Arial"/>
          <w:sz w:val="24"/>
          <w:szCs w:val="24"/>
          <w:lang w:val="es-MX"/>
        </w:rPr>
        <w:t xml:space="preserve"> impacto del programa de educación ambiental en el manejo de los residuales solidos peligrosos que resulto ser positivo, se logró elevar el nivel de conocimiento de los trabajadores en el manejo de los </w:t>
      </w:r>
      <w:r w:rsidR="00026305" w:rsidRPr="000155E6">
        <w:rPr>
          <w:rFonts w:ascii="Arial" w:hAnsi="Arial" w:cs="Arial"/>
          <w:sz w:val="24"/>
          <w:szCs w:val="24"/>
          <w:lang w:val="es-MX"/>
        </w:rPr>
        <w:t xml:space="preserve">residuales así como </w:t>
      </w:r>
      <w:r w:rsidR="00883482" w:rsidRPr="000155E6">
        <w:rPr>
          <w:rFonts w:ascii="Arial" w:hAnsi="Arial" w:cs="Arial"/>
          <w:sz w:val="24"/>
          <w:szCs w:val="24"/>
          <w:lang w:val="es-MX"/>
        </w:rPr>
        <w:t xml:space="preserve"> mejorar los criterio </w:t>
      </w:r>
      <w:r w:rsidR="00026305" w:rsidRPr="000155E6">
        <w:rPr>
          <w:rFonts w:ascii="Arial" w:hAnsi="Arial" w:cs="Arial"/>
          <w:sz w:val="24"/>
          <w:szCs w:val="24"/>
          <w:lang w:val="es-MX"/>
        </w:rPr>
        <w:t xml:space="preserve">evaluados </w:t>
      </w:r>
      <w:r w:rsidR="00883482" w:rsidRPr="000155E6">
        <w:rPr>
          <w:rFonts w:ascii="Arial" w:hAnsi="Arial" w:cs="Arial"/>
          <w:sz w:val="24"/>
          <w:szCs w:val="24"/>
          <w:lang w:val="es-MX"/>
        </w:rPr>
        <w:t>en las 3 dimensiones, estructura , proceso y resultado.</w:t>
      </w:r>
    </w:p>
    <w:p w14:paraId="04D8091E" w14:textId="5AD988B8" w:rsidR="00026305" w:rsidRPr="000155E6" w:rsidRDefault="00026305"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DISCUSIÓN  </w:t>
      </w:r>
    </w:p>
    <w:p w14:paraId="0AFEF010" w14:textId="04E5D2DE" w:rsidR="00026305" w:rsidRPr="000155E6" w:rsidRDefault="00026305"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En las normas de bioseguridad para el manejo de desechos biológicos peligrosos, además de las precauciones universales de bioseguridad, deben cumplirse requisitos </w:t>
      </w:r>
      <w:r w:rsidRPr="000155E6">
        <w:rPr>
          <w:rFonts w:ascii="Arial" w:hAnsi="Arial" w:cs="Arial"/>
          <w:sz w:val="24"/>
          <w:szCs w:val="24"/>
          <w:lang w:val="es-ES"/>
        </w:rPr>
        <w:lastRenderedPageBreak/>
        <w:t xml:space="preserve">que incluyen utilizar, de forma permanente, los elementos de protección personal; evacuar los desechos y anudar las bolsas que los contienen; no introducir las manos dentro del recipiente pues podría ocasionar accidentes del trabajo por cortaduras, pinchazos o contacto con material contaminado; evitar vaciar desechos de un recipiente a otro; considerar todo material que esté envasado como contaminado; asegurarse de que todos los desechos </w:t>
      </w:r>
      <w:proofErr w:type="spellStart"/>
      <w:r w:rsidRPr="000155E6">
        <w:rPr>
          <w:rFonts w:ascii="Arial" w:hAnsi="Arial" w:cs="Arial"/>
          <w:sz w:val="24"/>
          <w:szCs w:val="24"/>
          <w:lang w:val="es-ES"/>
        </w:rPr>
        <w:t>cortopunzantes</w:t>
      </w:r>
      <w:proofErr w:type="spellEnd"/>
      <w:r w:rsidRPr="000155E6">
        <w:rPr>
          <w:rFonts w:ascii="Arial" w:hAnsi="Arial" w:cs="Arial"/>
          <w:sz w:val="24"/>
          <w:szCs w:val="24"/>
          <w:lang w:val="es-ES"/>
        </w:rPr>
        <w:t xml:space="preserve"> y de riesgo biológico hayan sido sometidos a previo proceso de desinfección y mantener en óptimas condiciones de higiene los recipientes, carros de transporte, áreas de almacenamiento y áreas de disposición final de desechos</w:t>
      </w:r>
      <w:r w:rsidRPr="000155E6">
        <w:rPr>
          <w:rFonts w:ascii="Arial" w:hAnsi="Arial" w:cs="Arial"/>
          <w:sz w:val="24"/>
          <w:szCs w:val="24"/>
          <w:vertAlign w:val="superscript"/>
          <w:lang w:val="es-ES"/>
        </w:rPr>
        <w:t>.</w:t>
      </w:r>
      <w:r w:rsidR="00401495" w:rsidRPr="000155E6">
        <w:rPr>
          <w:rFonts w:ascii="Arial" w:hAnsi="Arial" w:cs="Arial"/>
          <w:sz w:val="24"/>
          <w:szCs w:val="24"/>
          <w:vertAlign w:val="superscript"/>
          <w:lang w:val="es-ES"/>
        </w:rPr>
        <w:t>(13)</w:t>
      </w:r>
    </w:p>
    <w:p w14:paraId="055C8234" w14:textId="4F251D40" w:rsidR="00026305" w:rsidRPr="000155E6" w:rsidRDefault="00026305" w:rsidP="000155E6">
      <w:pPr>
        <w:spacing w:line="276" w:lineRule="auto"/>
        <w:jc w:val="both"/>
        <w:rPr>
          <w:rFonts w:ascii="Arial" w:hAnsi="Arial" w:cs="Arial"/>
          <w:sz w:val="24"/>
          <w:szCs w:val="24"/>
          <w:vertAlign w:val="superscript"/>
          <w:lang w:val="es-ES"/>
        </w:rPr>
      </w:pPr>
      <w:r w:rsidRPr="000155E6">
        <w:rPr>
          <w:rFonts w:ascii="Arial" w:hAnsi="Arial" w:cs="Arial"/>
          <w:sz w:val="24"/>
          <w:szCs w:val="24"/>
          <w:lang w:val="es-ES"/>
        </w:rPr>
        <w:t>Es responsabilidad de la administración crear todas las condiciones y garantizar los materiales e insumos para el acondicionamiento de los residuos sólidos, etapa violada y generalmente olvidada por los investigad</w:t>
      </w:r>
      <w:r w:rsidR="00401495" w:rsidRPr="000155E6">
        <w:rPr>
          <w:rFonts w:ascii="Arial" w:hAnsi="Arial" w:cs="Arial"/>
          <w:sz w:val="24"/>
          <w:szCs w:val="24"/>
          <w:lang w:val="es-ES"/>
        </w:rPr>
        <w:t>ores de artículos científicos.</w:t>
      </w:r>
      <w:r w:rsidR="00401495" w:rsidRPr="000155E6">
        <w:rPr>
          <w:rFonts w:ascii="Arial" w:hAnsi="Arial" w:cs="Arial"/>
          <w:sz w:val="24"/>
          <w:szCs w:val="24"/>
          <w:vertAlign w:val="superscript"/>
          <w:lang w:val="es-ES"/>
        </w:rPr>
        <w:t xml:space="preserve"> (14)</w:t>
      </w:r>
    </w:p>
    <w:p w14:paraId="48FBB4FF" w14:textId="033519BD" w:rsidR="00026305" w:rsidRPr="000155E6" w:rsidRDefault="00026305" w:rsidP="000155E6">
      <w:pPr>
        <w:spacing w:line="276" w:lineRule="auto"/>
        <w:jc w:val="both"/>
        <w:rPr>
          <w:rFonts w:ascii="Arial" w:hAnsi="Arial" w:cs="Arial"/>
          <w:sz w:val="24"/>
          <w:szCs w:val="24"/>
          <w:vertAlign w:val="superscript"/>
          <w:lang w:val="es-ES"/>
        </w:rPr>
      </w:pPr>
      <w:r w:rsidRPr="000155E6">
        <w:rPr>
          <w:rFonts w:ascii="Arial" w:hAnsi="Arial" w:cs="Arial"/>
          <w:sz w:val="24"/>
          <w:szCs w:val="24"/>
          <w:lang w:val="es-ES"/>
        </w:rPr>
        <w:t xml:space="preserve"> El acondicionamiento a la preparación de los servicios y áreas hospitalarias con los materiales e insumos necesarios para segregar los residuos de  acuerdo a los criterios técnicos establecidos  según el volumen de producción y clase de residuos que genera cada uno de los servicios de salud y los materiales</w:t>
      </w:r>
      <w:r w:rsidR="00401495" w:rsidRPr="000155E6">
        <w:rPr>
          <w:rFonts w:ascii="Arial" w:hAnsi="Arial" w:cs="Arial"/>
          <w:sz w:val="24"/>
          <w:szCs w:val="24"/>
          <w:lang w:val="es-ES"/>
        </w:rPr>
        <w:t xml:space="preserve"> necesarios para su descarte .</w:t>
      </w:r>
      <w:r w:rsidR="00401495" w:rsidRPr="000155E6">
        <w:rPr>
          <w:rFonts w:ascii="Arial" w:hAnsi="Arial" w:cs="Arial"/>
          <w:sz w:val="24"/>
          <w:szCs w:val="24"/>
          <w:vertAlign w:val="superscript"/>
          <w:lang w:val="es-ES"/>
        </w:rPr>
        <w:t>(15)</w:t>
      </w:r>
    </w:p>
    <w:p w14:paraId="7B5B65A3" w14:textId="4A2E857F" w:rsidR="00026305" w:rsidRPr="000155E6" w:rsidRDefault="00026305" w:rsidP="000155E6">
      <w:pPr>
        <w:spacing w:line="276" w:lineRule="auto"/>
        <w:jc w:val="both"/>
        <w:rPr>
          <w:rFonts w:ascii="Arial" w:hAnsi="Arial" w:cs="Arial"/>
          <w:sz w:val="24"/>
          <w:szCs w:val="24"/>
          <w:lang w:val="es-ES"/>
        </w:rPr>
      </w:pPr>
      <w:r w:rsidRPr="000155E6">
        <w:rPr>
          <w:rFonts w:ascii="Arial" w:hAnsi="Arial" w:cs="Arial"/>
          <w:sz w:val="24"/>
          <w:szCs w:val="24"/>
          <w:lang w:val="es-ES"/>
        </w:rPr>
        <w:t>En</w:t>
      </w:r>
      <w:r w:rsidR="002325F8" w:rsidRPr="000155E6">
        <w:rPr>
          <w:rFonts w:ascii="Arial" w:hAnsi="Arial" w:cs="Arial"/>
          <w:sz w:val="24"/>
          <w:szCs w:val="24"/>
          <w:lang w:val="es-ES"/>
        </w:rPr>
        <w:t xml:space="preserve"> estudio realizado por Pardo M </w:t>
      </w:r>
      <w:r w:rsidRPr="000155E6">
        <w:rPr>
          <w:rFonts w:ascii="Arial" w:hAnsi="Arial" w:cs="Arial"/>
          <w:sz w:val="24"/>
          <w:szCs w:val="24"/>
          <w:lang w:val="es-ES"/>
        </w:rPr>
        <w:t>y refiriéndose a las instituciones de salud plantea que la gestión interna consiste en la planeación e implementación articulada de todas y cada una de  las actividades realizadas al interior de la   entidad generadora de residuos hospitalarios y similares, con base en este manual; incluyendo las actividades de generación, segregación en la fuente, desactivación, movimiento interno, almacenamiento y entrega de los residuos al prestador del servicio especial de aseo, sustentándose en criterios técnicos, económicos, sanitarios y ambientales; asignando recursos, responsabilidades y garantizando, mediante un programa de vigilancia y control el cumplimiento del Plan.</w:t>
      </w:r>
      <w:r w:rsidR="002325F8" w:rsidRPr="000155E6">
        <w:rPr>
          <w:rFonts w:ascii="Arial" w:hAnsi="Arial" w:cs="Arial"/>
          <w:sz w:val="24"/>
          <w:szCs w:val="24"/>
          <w:vertAlign w:val="superscript"/>
          <w:lang w:val="es-ES"/>
        </w:rPr>
        <w:t xml:space="preserve"> (16)</w:t>
      </w:r>
    </w:p>
    <w:p w14:paraId="4EAB0C5D" w14:textId="52BCFABC" w:rsidR="00026305" w:rsidRPr="000155E6" w:rsidRDefault="002325F8"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Junco Díaz y Rodríguez </w:t>
      </w:r>
      <w:proofErr w:type="spellStart"/>
      <w:r w:rsidRPr="000155E6">
        <w:rPr>
          <w:rFonts w:ascii="Arial" w:hAnsi="Arial" w:cs="Arial"/>
          <w:sz w:val="24"/>
          <w:szCs w:val="24"/>
          <w:lang w:val="es-ES"/>
        </w:rPr>
        <w:t>Sordia</w:t>
      </w:r>
      <w:proofErr w:type="spellEnd"/>
      <w:r w:rsidRPr="000155E6">
        <w:rPr>
          <w:rFonts w:ascii="Arial" w:hAnsi="Arial" w:cs="Arial"/>
          <w:sz w:val="24"/>
          <w:szCs w:val="24"/>
          <w:lang w:val="es-ES"/>
        </w:rPr>
        <w:t xml:space="preserve"> </w:t>
      </w:r>
      <w:r w:rsidR="00026305" w:rsidRPr="000155E6">
        <w:rPr>
          <w:rFonts w:ascii="Arial" w:hAnsi="Arial" w:cs="Arial"/>
          <w:sz w:val="24"/>
          <w:szCs w:val="24"/>
          <w:lang w:val="es-ES"/>
        </w:rPr>
        <w:t>plantean que para el envasado de los desechos generados de acuerdo con sus características físicas y biológico-infecciosas, se debe contar con recipientes apropiados para cada tipo de desecho. El tamaño, peso, color, forma y material deben garantizar una apropiada identificación, facilitar las operaciones de transporte y limpieza, ser herméticos para evitar exposiciones innecesarias, y estar integrados a las condiciones física</w:t>
      </w:r>
      <w:r w:rsidR="00566043" w:rsidRPr="000155E6">
        <w:rPr>
          <w:rFonts w:ascii="Arial" w:hAnsi="Arial" w:cs="Arial"/>
          <w:sz w:val="24"/>
          <w:szCs w:val="24"/>
          <w:lang w:val="es-ES"/>
        </w:rPr>
        <w:t xml:space="preserve">s y arquitectónicas del lugar. </w:t>
      </w:r>
      <w:r w:rsidR="00026305" w:rsidRPr="000155E6">
        <w:rPr>
          <w:rFonts w:ascii="Arial" w:hAnsi="Arial" w:cs="Arial"/>
          <w:sz w:val="24"/>
          <w:szCs w:val="24"/>
          <w:lang w:val="es-ES"/>
        </w:rPr>
        <w:t>Los recipientes, las bolsas y los lugares donde estos se ubican deben tener un código de colores e impresos visibles que indiquen el tipo de desechos que representan (rojo para los infeccioso, negro o blanco para los comunes y verde o amarillo para los especiales).</w:t>
      </w:r>
      <w:r w:rsidRPr="000155E6">
        <w:rPr>
          <w:rFonts w:ascii="Arial" w:hAnsi="Arial" w:cs="Arial"/>
          <w:sz w:val="24"/>
          <w:szCs w:val="24"/>
          <w:vertAlign w:val="superscript"/>
          <w:lang w:val="es-ES"/>
        </w:rPr>
        <w:t xml:space="preserve"> (17)</w:t>
      </w:r>
    </w:p>
    <w:p w14:paraId="75C446AE" w14:textId="0DC04419" w:rsidR="002325F8" w:rsidRPr="000155E6" w:rsidRDefault="00026305" w:rsidP="000155E6">
      <w:pPr>
        <w:spacing w:line="276" w:lineRule="auto"/>
        <w:jc w:val="both"/>
        <w:rPr>
          <w:rFonts w:ascii="Arial" w:hAnsi="Arial" w:cs="Arial"/>
          <w:sz w:val="24"/>
          <w:szCs w:val="24"/>
          <w:lang w:val="es-ES"/>
        </w:rPr>
      </w:pPr>
      <w:r w:rsidRPr="000155E6">
        <w:rPr>
          <w:rFonts w:ascii="Arial" w:hAnsi="Arial" w:cs="Arial"/>
          <w:sz w:val="24"/>
          <w:szCs w:val="24"/>
          <w:lang w:val="es-ES"/>
        </w:rPr>
        <w:t>El método de tratamiento a aplicar será el que menor daño represente a la población hospitalaria y al medio ambiente, los recomendados son: enterramiento controlado, esterilización por autoclave, incineración y</w:t>
      </w:r>
      <w:r w:rsidR="00652241" w:rsidRPr="000155E6">
        <w:rPr>
          <w:rFonts w:ascii="Arial" w:hAnsi="Arial" w:cs="Arial"/>
          <w:sz w:val="24"/>
          <w:szCs w:val="24"/>
          <w:lang w:val="es-ES"/>
        </w:rPr>
        <w:t xml:space="preserve"> desinfección por microondas</w:t>
      </w:r>
      <w:proofErr w:type="gramStart"/>
      <w:r w:rsidR="00652241" w:rsidRPr="000155E6">
        <w:rPr>
          <w:rFonts w:ascii="Arial" w:hAnsi="Arial" w:cs="Arial"/>
          <w:sz w:val="24"/>
          <w:szCs w:val="24"/>
          <w:lang w:val="es-ES"/>
        </w:rPr>
        <w:t>.</w:t>
      </w:r>
      <w:r w:rsidR="00652241" w:rsidRPr="000155E6">
        <w:rPr>
          <w:rFonts w:ascii="Arial" w:hAnsi="Arial" w:cs="Arial"/>
          <w:sz w:val="24"/>
          <w:szCs w:val="24"/>
          <w:vertAlign w:val="superscript"/>
          <w:lang w:val="es-ES"/>
        </w:rPr>
        <w:t>(</w:t>
      </w:r>
      <w:proofErr w:type="gramEnd"/>
      <w:r w:rsidR="00652241" w:rsidRPr="000155E6">
        <w:rPr>
          <w:rFonts w:ascii="Arial" w:hAnsi="Arial" w:cs="Arial"/>
          <w:sz w:val="24"/>
          <w:szCs w:val="24"/>
          <w:vertAlign w:val="superscript"/>
          <w:lang w:val="es-ES"/>
        </w:rPr>
        <w:t>18)</w:t>
      </w:r>
      <w:r w:rsidRPr="000155E6">
        <w:rPr>
          <w:rFonts w:ascii="Arial" w:hAnsi="Arial" w:cs="Arial"/>
          <w:sz w:val="24"/>
          <w:szCs w:val="24"/>
          <w:lang w:val="es-ES"/>
        </w:rPr>
        <w:t xml:space="preserve"> </w:t>
      </w:r>
    </w:p>
    <w:p w14:paraId="130639C8" w14:textId="614A2558" w:rsidR="00026305" w:rsidRPr="000155E6" w:rsidRDefault="00652241" w:rsidP="000155E6">
      <w:pPr>
        <w:spacing w:line="276" w:lineRule="auto"/>
        <w:jc w:val="both"/>
        <w:rPr>
          <w:rFonts w:ascii="Arial" w:hAnsi="Arial" w:cs="Arial"/>
          <w:sz w:val="24"/>
          <w:szCs w:val="24"/>
          <w:vertAlign w:val="superscript"/>
          <w:lang w:val="es-ES"/>
        </w:rPr>
      </w:pPr>
      <w:r w:rsidRPr="000155E6">
        <w:rPr>
          <w:rFonts w:ascii="Arial" w:hAnsi="Arial" w:cs="Arial"/>
          <w:sz w:val="24"/>
          <w:szCs w:val="24"/>
          <w:lang w:val="es-ES"/>
        </w:rPr>
        <w:lastRenderedPageBreak/>
        <w:t xml:space="preserve">Otros autores </w:t>
      </w:r>
      <w:r w:rsidR="00026305" w:rsidRPr="000155E6">
        <w:rPr>
          <w:rFonts w:ascii="Arial" w:hAnsi="Arial" w:cs="Arial"/>
          <w:sz w:val="24"/>
          <w:szCs w:val="24"/>
          <w:lang w:val="es-ES"/>
        </w:rPr>
        <w:t xml:space="preserve">plantean en su investigación que el tratamiento de los desechos sólidos peligrosos se realizaba por incineración, con un equipo antiguo que se encontraba en mal estado deficiente desde el punto de vista técnico, coincidiendo con los resultados obtenidos en esta investigación. </w:t>
      </w:r>
      <w:r w:rsidRPr="000155E6">
        <w:rPr>
          <w:rFonts w:ascii="Arial" w:hAnsi="Arial" w:cs="Arial"/>
          <w:sz w:val="24"/>
          <w:szCs w:val="24"/>
          <w:vertAlign w:val="superscript"/>
          <w:lang w:val="es-ES"/>
        </w:rPr>
        <w:t>(19,20)</w:t>
      </w:r>
    </w:p>
    <w:p w14:paraId="3A4A0BF6" w14:textId="51C8B33A" w:rsidR="00026305" w:rsidRPr="000155E6" w:rsidRDefault="00026305" w:rsidP="000155E6">
      <w:pPr>
        <w:spacing w:line="276" w:lineRule="auto"/>
        <w:jc w:val="both"/>
        <w:rPr>
          <w:rFonts w:ascii="Arial" w:hAnsi="Arial" w:cs="Arial"/>
          <w:sz w:val="24"/>
          <w:szCs w:val="24"/>
          <w:vertAlign w:val="superscript"/>
          <w:lang w:val="es-ES"/>
        </w:rPr>
      </w:pPr>
      <w:r w:rsidRPr="000155E6">
        <w:rPr>
          <w:rFonts w:ascii="Arial" w:hAnsi="Arial" w:cs="Arial"/>
          <w:sz w:val="24"/>
          <w:szCs w:val="24"/>
          <w:lang w:val="es-ES"/>
        </w:rPr>
        <w:t>Es factible el desarrollo de actividades de investigación para evaluar los conocimientos de los profesionales y los técnicos en relación a contaminantes biológicos que permitan a la vez profundizar más en el conocimiento s</w:t>
      </w:r>
      <w:r w:rsidR="00142372" w:rsidRPr="000155E6">
        <w:rPr>
          <w:rFonts w:ascii="Arial" w:hAnsi="Arial" w:cs="Arial"/>
          <w:sz w:val="24"/>
          <w:szCs w:val="24"/>
          <w:lang w:val="es-ES"/>
        </w:rPr>
        <w:t xml:space="preserve">obre la bioseguridad en salud. </w:t>
      </w:r>
      <w:r w:rsidR="00142372" w:rsidRPr="000155E6">
        <w:rPr>
          <w:rFonts w:ascii="Arial" w:hAnsi="Arial" w:cs="Arial"/>
          <w:sz w:val="24"/>
          <w:szCs w:val="24"/>
          <w:vertAlign w:val="superscript"/>
          <w:lang w:val="es-ES"/>
        </w:rPr>
        <w:t>(21)</w:t>
      </w:r>
    </w:p>
    <w:p w14:paraId="26F25060" w14:textId="6195A74C" w:rsidR="00026305" w:rsidRPr="000155E6" w:rsidRDefault="00026305" w:rsidP="000155E6">
      <w:pPr>
        <w:spacing w:line="276" w:lineRule="auto"/>
        <w:jc w:val="both"/>
        <w:rPr>
          <w:rFonts w:ascii="Arial" w:hAnsi="Arial" w:cs="Arial"/>
          <w:sz w:val="24"/>
          <w:szCs w:val="24"/>
          <w:vertAlign w:val="superscript"/>
          <w:lang w:val="es-ES"/>
        </w:rPr>
      </w:pPr>
      <w:r w:rsidRPr="000155E6">
        <w:rPr>
          <w:rFonts w:ascii="Arial" w:hAnsi="Arial" w:cs="Arial"/>
          <w:sz w:val="24"/>
          <w:szCs w:val="24"/>
          <w:lang w:val="es-ES"/>
        </w:rPr>
        <w:t>S</w:t>
      </w:r>
      <w:r w:rsidR="00566043" w:rsidRPr="000155E6">
        <w:rPr>
          <w:rFonts w:ascii="Arial" w:hAnsi="Arial" w:cs="Arial"/>
          <w:sz w:val="24"/>
          <w:szCs w:val="24"/>
          <w:lang w:val="es-ES"/>
        </w:rPr>
        <w:t>egún Junco en su investigación</w:t>
      </w:r>
      <w:r w:rsidRPr="000155E6">
        <w:rPr>
          <w:rFonts w:ascii="Arial" w:hAnsi="Arial" w:cs="Arial"/>
          <w:sz w:val="24"/>
          <w:szCs w:val="24"/>
          <w:lang w:val="es-ES"/>
        </w:rPr>
        <w:t>, en la atención secundaria y terciaria el tratamiento utilizado era la incineración mediante incineradores de una sola cámara con un nivel de combustión bajo en la mayoría de los casos mediante un servicio brindado por otro centro o en la propia institución, con un equipo antiguo y deficiente desde el punto de vista técnico, por lo que el resultado era una cremación incompleta</w:t>
      </w:r>
      <w:r w:rsidR="00566043" w:rsidRPr="000155E6">
        <w:rPr>
          <w:rFonts w:ascii="Arial" w:hAnsi="Arial" w:cs="Arial"/>
          <w:sz w:val="24"/>
          <w:szCs w:val="24"/>
          <w:lang w:val="es-ES"/>
        </w:rPr>
        <w:t>.</w:t>
      </w:r>
      <w:r w:rsidR="00566043" w:rsidRPr="000155E6">
        <w:rPr>
          <w:rFonts w:ascii="Arial" w:hAnsi="Arial" w:cs="Arial"/>
          <w:sz w:val="24"/>
          <w:szCs w:val="24"/>
          <w:vertAlign w:val="superscript"/>
          <w:lang w:val="es-ES"/>
        </w:rPr>
        <w:t xml:space="preserve"> (22)</w:t>
      </w:r>
    </w:p>
    <w:p w14:paraId="47535BE0" w14:textId="36EBE3E7" w:rsidR="00026305" w:rsidRPr="000155E6" w:rsidRDefault="002325F8"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Los hallazgos insatisfactorios de las prácticas sugieren la  necesidad de   mejorar  los programas   educativos,  las   estrategias   de   vigilancia, inspección  y  control,    la sensibilización frente a los riesgos sanitarios, ambientales, legales y económicos derivados de la mala praxis y en general la optimización de todos los procesos inherentes al  manejo integral </w:t>
      </w:r>
      <w:r w:rsidR="00566043" w:rsidRPr="000155E6">
        <w:rPr>
          <w:rFonts w:ascii="Arial" w:hAnsi="Arial" w:cs="Arial"/>
          <w:sz w:val="24"/>
          <w:szCs w:val="24"/>
          <w:lang w:val="es-ES"/>
        </w:rPr>
        <w:t>de los residuos hospitalarios.</w:t>
      </w:r>
      <w:r w:rsidR="00566043" w:rsidRPr="000155E6">
        <w:rPr>
          <w:rFonts w:ascii="Arial" w:hAnsi="Arial" w:cs="Arial"/>
          <w:sz w:val="24"/>
          <w:szCs w:val="24"/>
          <w:vertAlign w:val="superscript"/>
          <w:lang w:val="es-ES"/>
        </w:rPr>
        <w:t>(23)</w:t>
      </w:r>
    </w:p>
    <w:p w14:paraId="30C0AE62" w14:textId="77777777" w:rsidR="00ED0B77" w:rsidRPr="000155E6" w:rsidRDefault="00ED0B77" w:rsidP="000155E6">
      <w:pPr>
        <w:spacing w:after="0" w:line="276" w:lineRule="auto"/>
        <w:ind w:left="-2"/>
        <w:jc w:val="both"/>
        <w:rPr>
          <w:rFonts w:ascii="Arial" w:hAnsi="Arial" w:cs="Arial"/>
          <w:b/>
          <w:sz w:val="24"/>
          <w:szCs w:val="24"/>
          <w:lang w:val="es-VE"/>
        </w:rPr>
      </w:pPr>
      <w:r w:rsidRPr="000155E6">
        <w:rPr>
          <w:rFonts w:ascii="Arial" w:hAnsi="Arial" w:cs="Arial"/>
          <w:b/>
          <w:sz w:val="24"/>
          <w:szCs w:val="24"/>
          <w:lang w:val="es-VE"/>
        </w:rPr>
        <w:t>CONCLUSIONES.</w:t>
      </w:r>
    </w:p>
    <w:p w14:paraId="24525528" w14:textId="77777777" w:rsidR="001F32A6" w:rsidRPr="000155E6" w:rsidRDefault="001F32A6" w:rsidP="000155E6">
      <w:pPr>
        <w:spacing w:line="276" w:lineRule="auto"/>
        <w:contextualSpacing/>
        <w:jc w:val="both"/>
        <w:rPr>
          <w:rFonts w:ascii="Arial" w:eastAsia="Calibri" w:hAnsi="Arial" w:cs="Arial"/>
          <w:color w:val="000000"/>
          <w:sz w:val="24"/>
          <w:szCs w:val="24"/>
          <w:lang w:val="es-ES"/>
        </w:rPr>
      </w:pPr>
      <w:r w:rsidRPr="000155E6">
        <w:rPr>
          <w:rFonts w:ascii="Arial" w:eastAsia="Calibri" w:hAnsi="Arial" w:cs="Arial"/>
          <w:color w:val="000000"/>
          <w:sz w:val="24"/>
          <w:szCs w:val="24"/>
          <w:lang w:val="es-ES"/>
        </w:rPr>
        <w:t xml:space="preserve">El programa de educación ambiental elevó el nivel de conocimiento de los trabajadores en el manejo de los residuales peligrosos y contribuyó a  mejorar los criterios evaluados en las  dimensiones, estructura, proceso y resultado </w:t>
      </w:r>
      <w:r w:rsidRPr="000155E6">
        <w:rPr>
          <w:rFonts w:ascii="Arial" w:eastAsia="Times New Roman" w:hAnsi="Arial" w:cs="Arial"/>
          <w:sz w:val="24"/>
          <w:szCs w:val="24"/>
          <w:lang w:val="es-ES" w:eastAsia="es-ES"/>
        </w:rPr>
        <w:t>en el ambiente hospitalario</w:t>
      </w:r>
    </w:p>
    <w:p w14:paraId="63F8756B" w14:textId="77777777" w:rsidR="00026305" w:rsidRPr="000155E6" w:rsidRDefault="00026305" w:rsidP="000155E6">
      <w:pPr>
        <w:spacing w:line="276" w:lineRule="auto"/>
        <w:jc w:val="both"/>
        <w:rPr>
          <w:rFonts w:ascii="Arial" w:hAnsi="Arial" w:cs="Arial"/>
          <w:sz w:val="24"/>
          <w:szCs w:val="24"/>
          <w:lang w:val="es-ES"/>
        </w:rPr>
      </w:pPr>
    </w:p>
    <w:p w14:paraId="4DBD69EE" w14:textId="77777777" w:rsidR="00026305" w:rsidRPr="000155E6" w:rsidRDefault="00026305" w:rsidP="000155E6">
      <w:pPr>
        <w:spacing w:line="276" w:lineRule="auto"/>
        <w:jc w:val="both"/>
        <w:rPr>
          <w:rFonts w:ascii="Arial" w:hAnsi="Arial" w:cs="Arial"/>
          <w:sz w:val="24"/>
          <w:szCs w:val="24"/>
          <w:lang w:val="es-ES"/>
        </w:rPr>
      </w:pPr>
    </w:p>
    <w:p w14:paraId="7695A40D" w14:textId="77777777" w:rsidR="00026305" w:rsidRPr="000155E6" w:rsidRDefault="00026305"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 </w:t>
      </w:r>
    </w:p>
    <w:p w14:paraId="65C389B2" w14:textId="77777777" w:rsidR="00026305" w:rsidRPr="000155E6" w:rsidRDefault="00026305" w:rsidP="000155E6">
      <w:pPr>
        <w:spacing w:line="276" w:lineRule="auto"/>
        <w:jc w:val="both"/>
        <w:rPr>
          <w:rFonts w:ascii="Arial" w:hAnsi="Arial" w:cs="Arial"/>
          <w:sz w:val="24"/>
          <w:szCs w:val="24"/>
          <w:lang w:val="es-ES"/>
        </w:rPr>
      </w:pPr>
    </w:p>
    <w:p w14:paraId="19865EFD" w14:textId="77777777" w:rsidR="00026305" w:rsidRPr="000155E6" w:rsidRDefault="00026305" w:rsidP="000155E6">
      <w:pPr>
        <w:spacing w:line="276" w:lineRule="auto"/>
        <w:jc w:val="both"/>
        <w:rPr>
          <w:rFonts w:ascii="Arial" w:hAnsi="Arial" w:cs="Arial"/>
          <w:sz w:val="24"/>
          <w:szCs w:val="24"/>
          <w:lang w:val="es-ES"/>
        </w:rPr>
      </w:pPr>
    </w:p>
    <w:p w14:paraId="52F6C3E9" w14:textId="77777777" w:rsidR="00026305" w:rsidRPr="000155E6" w:rsidRDefault="00026305" w:rsidP="000155E6">
      <w:pPr>
        <w:spacing w:line="276" w:lineRule="auto"/>
        <w:jc w:val="both"/>
        <w:rPr>
          <w:rFonts w:ascii="Arial" w:hAnsi="Arial" w:cs="Arial"/>
          <w:sz w:val="24"/>
          <w:szCs w:val="24"/>
          <w:lang w:val="es-ES"/>
        </w:rPr>
      </w:pPr>
    </w:p>
    <w:p w14:paraId="5FC69DBB" w14:textId="77777777" w:rsidR="00026305" w:rsidRPr="000155E6" w:rsidRDefault="00026305" w:rsidP="000155E6">
      <w:pPr>
        <w:spacing w:line="276" w:lineRule="auto"/>
        <w:jc w:val="both"/>
        <w:rPr>
          <w:rFonts w:ascii="Arial" w:hAnsi="Arial" w:cs="Arial"/>
          <w:sz w:val="24"/>
          <w:szCs w:val="24"/>
          <w:lang w:val="es-ES"/>
        </w:rPr>
      </w:pPr>
    </w:p>
    <w:p w14:paraId="4EAB2769" w14:textId="77777777" w:rsidR="00026305" w:rsidRPr="000155E6" w:rsidRDefault="00026305" w:rsidP="000155E6">
      <w:pPr>
        <w:spacing w:line="276" w:lineRule="auto"/>
        <w:jc w:val="both"/>
        <w:rPr>
          <w:rFonts w:ascii="Arial" w:hAnsi="Arial" w:cs="Arial"/>
          <w:sz w:val="24"/>
          <w:szCs w:val="24"/>
          <w:lang w:val="es-ES"/>
        </w:rPr>
      </w:pPr>
    </w:p>
    <w:p w14:paraId="1713D392" w14:textId="460BB39E" w:rsidR="00026305" w:rsidRPr="000155E6" w:rsidRDefault="00026305" w:rsidP="000155E6">
      <w:pPr>
        <w:spacing w:line="276" w:lineRule="auto"/>
        <w:jc w:val="both"/>
        <w:rPr>
          <w:rFonts w:ascii="Arial" w:hAnsi="Arial" w:cs="Arial"/>
          <w:sz w:val="24"/>
          <w:szCs w:val="24"/>
          <w:lang w:val="es-ES"/>
        </w:rPr>
      </w:pPr>
      <w:r w:rsidRPr="000155E6">
        <w:rPr>
          <w:rFonts w:ascii="Arial" w:hAnsi="Arial" w:cs="Arial"/>
          <w:sz w:val="24"/>
          <w:szCs w:val="24"/>
          <w:lang w:val="es-ES"/>
        </w:rPr>
        <w:br w:type="page"/>
      </w:r>
    </w:p>
    <w:p w14:paraId="5F17C6AA" w14:textId="77777777" w:rsidR="00ED0B77" w:rsidRPr="000155E6" w:rsidRDefault="00ED0B77" w:rsidP="000155E6">
      <w:pPr>
        <w:spacing w:after="0" w:line="276" w:lineRule="auto"/>
        <w:jc w:val="both"/>
        <w:rPr>
          <w:rFonts w:ascii="Arial" w:hAnsi="Arial" w:cs="Arial"/>
          <w:b/>
          <w:sz w:val="24"/>
          <w:szCs w:val="24"/>
        </w:rPr>
      </w:pPr>
      <w:r w:rsidRPr="000155E6">
        <w:rPr>
          <w:rFonts w:ascii="Arial" w:hAnsi="Arial" w:cs="Arial"/>
          <w:b/>
          <w:sz w:val="24"/>
          <w:szCs w:val="24"/>
        </w:rPr>
        <w:lastRenderedPageBreak/>
        <w:t>REFERENCIAS BIBLIOGRÁFICAS</w:t>
      </w:r>
    </w:p>
    <w:p w14:paraId="174F5A77" w14:textId="7D6BC25D" w:rsidR="006D329D" w:rsidRPr="000155E6" w:rsidRDefault="006D329D"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Ventura Esquivel, E. R. (2019). Impacto de una educación ambiental para mejorar conocimientos en manejo de residuos sólidos en personal de salud, </w:t>
      </w:r>
      <w:proofErr w:type="spellStart"/>
      <w:r w:rsidRPr="000155E6">
        <w:rPr>
          <w:rFonts w:ascii="Arial" w:eastAsia="Times New Roman" w:hAnsi="Arial" w:cs="Arial"/>
          <w:sz w:val="24"/>
          <w:szCs w:val="24"/>
          <w:lang w:val="es-VE" w:eastAsia="es-ES"/>
        </w:rPr>
        <w:t>Microred</w:t>
      </w:r>
      <w:proofErr w:type="spellEnd"/>
      <w:r w:rsidRPr="000155E6">
        <w:rPr>
          <w:rFonts w:ascii="Arial" w:eastAsia="Times New Roman" w:hAnsi="Arial" w:cs="Arial"/>
          <w:sz w:val="24"/>
          <w:szCs w:val="24"/>
          <w:lang w:val="es-VE" w:eastAsia="es-ES"/>
        </w:rPr>
        <w:t xml:space="preserve"> Ate-II, 2017.</w:t>
      </w:r>
    </w:p>
    <w:p w14:paraId="5F75352D"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eastAsia="es-ES"/>
        </w:rPr>
      </w:pPr>
      <w:r w:rsidRPr="000155E6">
        <w:rPr>
          <w:rFonts w:ascii="Arial" w:eastAsia="Times New Roman" w:hAnsi="Arial" w:cs="Arial"/>
          <w:sz w:val="24"/>
          <w:szCs w:val="24"/>
          <w:lang w:val="es-VE" w:eastAsia="es-ES"/>
        </w:rPr>
        <w:t xml:space="preserve">Salas RG, Arroyo RCM, del Río MV. Eficacia del manejo de los residuos en el Hospital San Vicente de Paul, ciudad de Ibarra. </w:t>
      </w:r>
      <w:proofErr w:type="spellStart"/>
      <w:r w:rsidRPr="000155E6">
        <w:rPr>
          <w:rFonts w:ascii="Arial" w:eastAsia="Times New Roman" w:hAnsi="Arial" w:cs="Arial"/>
          <w:sz w:val="24"/>
          <w:szCs w:val="24"/>
          <w:lang w:eastAsia="es-ES"/>
        </w:rPr>
        <w:t>Revista</w:t>
      </w:r>
      <w:proofErr w:type="spellEnd"/>
      <w:r w:rsidRPr="000155E6">
        <w:rPr>
          <w:rFonts w:ascii="Arial" w:eastAsia="Times New Roman" w:hAnsi="Arial" w:cs="Arial"/>
          <w:sz w:val="24"/>
          <w:szCs w:val="24"/>
          <w:lang w:eastAsia="es-ES"/>
        </w:rPr>
        <w:t xml:space="preserve"> UNIANDES Episteme, 207; 4(1): 1-9.</w:t>
      </w:r>
    </w:p>
    <w:p w14:paraId="2E85D990"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Carranza  JD.   Evaluación    y  recomendaciones       del   manejo    de  residuos   hospitalarios   en   un   centro   de   asistencia   de   salud   del área </w:t>
      </w:r>
      <w:proofErr w:type="spellStart"/>
      <w:r w:rsidRPr="000155E6">
        <w:rPr>
          <w:rFonts w:ascii="Arial" w:eastAsia="Times New Roman" w:hAnsi="Arial" w:cs="Arial"/>
          <w:sz w:val="24"/>
          <w:szCs w:val="24"/>
          <w:lang w:val="es-VE" w:eastAsia="es-ES"/>
        </w:rPr>
        <w:t>norcentro</w:t>
      </w:r>
      <w:proofErr w:type="spellEnd"/>
      <w:r w:rsidRPr="000155E6">
        <w:rPr>
          <w:rFonts w:ascii="Arial" w:eastAsia="Times New Roman" w:hAnsi="Arial" w:cs="Arial"/>
          <w:sz w:val="24"/>
          <w:szCs w:val="24"/>
          <w:lang w:val="es-VE" w:eastAsia="es-ES"/>
        </w:rPr>
        <w:t xml:space="preserve"> de la ciudad de Guatemala [Internet] [citado 20 Ene 2020]. Disponible en:    http://www.bvsde.paho.org/bvsaidis/ mexico26/iv-007.pdf.    </w:t>
      </w:r>
    </w:p>
    <w:p w14:paraId="5FF83776"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Ventura Esquivel ER. Impacto de una educación ambiental para mejorar conocimientos en manejo de residuos sólidos en personal de salud, </w:t>
      </w:r>
      <w:proofErr w:type="spellStart"/>
      <w:r w:rsidRPr="000155E6">
        <w:rPr>
          <w:rFonts w:ascii="Arial" w:eastAsia="Times New Roman" w:hAnsi="Arial" w:cs="Arial"/>
          <w:sz w:val="24"/>
          <w:szCs w:val="24"/>
          <w:lang w:val="es-VE" w:eastAsia="es-ES"/>
        </w:rPr>
        <w:t>Microred</w:t>
      </w:r>
      <w:proofErr w:type="spellEnd"/>
      <w:r w:rsidRPr="000155E6">
        <w:rPr>
          <w:rFonts w:ascii="Arial" w:eastAsia="Times New Roman" w:hAnsi="Arial" w:cs="Arial"/>
          <w:sz w:val="24"/>
          <w:szCs w:val="24"/>
          <w:lang w:val="es-VE" w:eastAsia="es-ES"/>
        </w:rPr>
        <w:t xml:space="preserve"> Ate-II, 2019.</w:t>
      </w:r>
    </w:p>
    <w:p w14:paraId="50749504"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Suárez Pita M, de los A. Junco Díaz R. Plan institucional de manejo de los desechos sólidos, una herramienta para la gestión hospitalaria. </w:t>
      </w:r>
      <w:proofErr w:type="spellStart"/>
      <w:r w:rsidRPr="000155E6">
        <w:rPr>
          <w:rFonts w:ascii="Arial" w:eastAsia="Times New Roman" w:hAnsi="Arial" w:cs="Arial"/>
          <w:sz w:val="24"/>
          <w:szCs w:val="24"/>
          <w:lang w:val="es-VE" w:eastAsia="es-ES"/>
        </w:rPr>
        <w:t>Rev</w:t>
      </w:r>
      <w:proofErr w:type="spellEnd"/>
      <w:r w:rsidRPr="000155E6">
        <w:rPr>
          <w:rFonts w:ascii="Arial" w:eastAsia="Times New Roman" w:hAnsi="Arial" w:cs="Arial"/>
          <w:sz w:val="24"/>
          <w:szCs w:val="24"/>
          <w:lang w:val="es-VE" w:eastAsia="es-ES"/>
        </w:rPr>
        <w:t xml:space="preserve"> Cubana </w:t>
      </w:r>
      <w:proofErr w:type="spellStart"/>
      <w:r w:rsidRPr="000155E6">
        <w:rPr>
          <w:rFonts w:ascii="Arial" w:eastAsia="Times New Roman" w:hAnsi="Arial" w:cs="Arial"/>
          <w:sz w:val="24"/>
          <w:szCs w:val="24"/>
          <w:lang w:val="es-VE" w:eastAsia="es-ES"/>
        </w:rPr>
        <w:t>Hig</w:t>
      </w:r>
      <w:proofErr w:type="spellEnd"/>
      <w:r w:rsidRPr="000155E6">
        <w:rPr>
          <w:rFonts w:ascii="Arial" w:eastAsia="Times New Roman" w:hAnsi="Arial" w:cs="Arial"/>
          <w:sz w:val="24"/>
          <w:szCs w:val="24"/>
          <w:lang w:val="es-VE" w:eastAsia="es-ES"/>
        </w:rPr>
        <w:t xml:space="preserve"> </w:t>
      </w:r>
      <w:proofErr w:type="spellStart"/>
      <w:r w:rsidRPr="000155E6">
        <w:rPr>
          <w:rFonts w:ascii="Arial" w:eastAsia="Times New Roman" w:hAnsi="Arial" w:cs="Arial"/>
          <w:sz w:val="24"/>
          <w:szCs w:val="24"/>
          <w:lang w:val="es-VE" w:eastAsia="es-ES"/>
        </w:rPr>
        <w:t>Epidemiol</w:t>
      </w:r>
      <w:proofErr w:type="spellEnd"/>
      <w:r w:rsidRPr="000155E6">
        <w:rPr>
          <w:rFonts w:ascii="Arial" w:eastAsia="Times New Roman" w:hAnsi="Arial" w:cs="Arial"/>
          <w:sz w:val="24"/>
          <w:szCs w:val="24"/>
          <w:lang w:val="es-VE" w:eastAsia="es-ES"/>
        </w:rPr>
        <w:t xml:space="preserve">  [Internet]. 2012  Dic [citado  15 Ene 2020]</w:t>
      </w:r>
      <w:proofErr w:type="gramStart"/>
      <w:r w:rsidRPr="000155E6">
        <w:rPr>
          <w:rFonts w:ascii="Arial" w:eastAsia="Times New Roman" w:hAnsi="Arial" w:cs="Arial"/>
          <w:sz w:val="24"/>
          <w:szCs w:val="24"/>
          <w:lang w:val="es-VE" w:eastAsia="es-ES"/>
        </w:rPr>
        <w:t>;50</w:t>
      </w:r>
      <w:proofErr w:type="gramEnd"/>
      <w:r w:rsidRPr="000155E6">
        <w:rPr>
          <w:rFonts w:ascii="Arial" w:eastAsia="Times New Roman" w:hAnsi="Arial" w:cs="Arial"/>
          <w:sz w:val="24"/>
          <w:szCs w:val="24"/>
          <w:lang w:val="es-VE" w:eastAsia="es-ES"/>
        </w:rPr>
        <w:t xml:space="preserve">(3):[ aprox.   8 p.].  . Disponible en: http://scielo.sld.cu/scielo.php?script=sci_arttext&amp;pid=S1561-30032012000300015&amp;lng=es </w:t>
      </w:r>
    </w:p>
    <w:p w14:paraId="23858A8E"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Vera Núñez D. Efectividad de Guía de Buenas Prácticas en la bioseguridad hospitalaria. </w:t>
      </w:r>
      <w:proofErr w:type="spellStart"/>
      <w:r w:rsidRPr="000155E6">
        <w:rPr>
          <w:rFonts w:ascii="Arial" w:eastAsia="Times New Roman" w:hAnsi="Arial" w:cs="Arial"/>
          <w:sz w:val="24"/>
          <w:szCs w:val="24"/>
          <w:lang w:val="es-VE" w:eastAsia="es-ES"/>
        </w:rPr>
        <w:t>Rev</w:t>
      </w:r>
      <w:proofErr w:type="spellEnd"/>
      <w:r w:rsidRPr="000155E6">
        <w:rPr>
          <w:rFonts w:ascii="Arial" w:eastAsia="Times New Roman" w:hAnsi="Arial" w:cs="Arial"/>
          <w:sz w:val="24"/>
          <w:szCs w:val="24"/>
          <w:lang w:val="es-VE" w:eastAsia="es-ES"/>
        </w:rPr>
        <w:t xml:space="preserve"> Cubana </w:t>
      </w:r>
      <w:proofErr w:type="spellStart"/>
      <w:r w:rsidRPr="000155E6">
        <w:rPr>
          <w:rFonts w:ascii="Arial" w:eastAsia="Times New Roman" w:hAnsi="Arial" w:cs="Arial"/>
          <w:sz w:val="24"/>
          <w:szCs w:val="24"/>
          <w:lang w:val="es-VE" w:eastAsia="es-ES"/>
        </w:rPr>
        <w:t>Enferm</w:t>
      </w:r>
      <w:proofErr w:type="spellEnd"/>
      <w:r w:rsidRPr="000155E6">
        <w:rPr>
          <w:rFonts w:ascii="Arial" w:eastAsia="Times New Roman" w:hAnsi="Arial" w:cs="Arial"/>
          <w:sz w:val="24"/>
          <w:szCs w:val="24"/>
          <w:lang w:val="es-VE" w:eastAsia="es-ES"/>
        </w:rPr>
        <w:t xml:space="preserve"> [Internet]. 2017 [citado 15 Ene 2020]</w:t>
      </w:r>
      <w:proofErr w:type="gramStart"/>
      <w:r w:rsidRPr="000155E6">
        <w:rPr>
          <w:rFonts w:ascii="Arial" w:eastAsia="Times New Roman" w:hAnsi="Arial" w:cs="Arial"/>
          <w:sz w:val="24"/>
          <w:szCs w:val="24"/>
          <w:lang w:val="es-VE" w:eastAsia="es-ES"/>
        </w:rPr>
        <w:t>;33</w:t>
      </w:r>
      <w:proofErr w:type="gramEnd"/>
      <w:r w:rsidRPr="000155E6">
        <w:rPr>
          <w:rFonts w:ascii="Arial" w:eastAsia="Times New Roman" w:hAnsi="Arial" w:cs="Arial"/>
          <w:sz w:val="24"/>
          <w:szCs w:val="24"/>
          <w:lang w:val="es-VE" w:eastAsia="es-ES"/>
        </w:rPr>
        <w:t xml:space="preserve">(1):[aprox. 0 p.]. Disponible en: </w:t>
      </w:r>
      <w:hyperlink r:id="rId13" w:history="1">
        <w:r w:rsidRPr="000155E6">
          <w:rPr>
            <w:rFonts w:ascii="Arial" w:eastAsia="Times New Roman" w:hAnsi="Arial" w:cs="Arial"/>
            <w:color w:val="0563C1" w:themeColor="hyperlink"/>
            <w:sz w:val="24"/>
            <w:szCs w:val="24"/>
            <w:u w:val="single"/>
            <w:lang w:val="es-VE" w:eastAsia="es-ES"/>
          </w:rPr>
          <w:t>http://www.revenfermeria.sld.cu/index.php/enf/article/view/1208</w:t>
        </w:r>
      </w:hyperlink>
    </w:p>
    <w:p w14:paraId="552123BB"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proofErr w:type="spellStart"/>
      <w:r w:rsidRPr="000155E6">
        <w:rPr>
          <w:rFonts w:ascii="Arial" w:eastAsia="Times New Roman" w:hAnsi="Arial" w:cs="Arial"/>
          <w:sz w:val="24"/>
          <w:szCs w:val="24"/>
          <w:lang w:val="es-VE" w:eastAsia="es-ES"/>
        </w:rPr>
        <w:t>Saracay</w:t>
      </w:r>
      <w:proofErr w:type="spellEnd"/>
      <w:r w:rsidRPr="000155E6">
        <w:rPr>
          <w:rFonts w:ascii="Arial" w:eastAsia="Times New Roman" w:hAnsi="Arial" w:cs="Arial"/>
          <w:sz w:val="24"/>
          <w:szCs w:val="24"/>
          <w:lang w:val="es-VE" w:eastAsia="es-ES"/>
        </w:rPr>
        <w:t xml:space="preserve"> Carrillo AA Tesis [Internet]. 2018 [citado el 15 de Enero de 2020]. Recuperado a partir de: http://repositorio.ug.edu.ec/handle/redug/29529</w:t>
      </w:r>
    </w:p>
    <w:p w14:paraId="736494F9"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Trincado Agudo M T, Ramos Valle I, Vázquez Adán Y, Guillén Fonseca M. Evaluación de las normas de bioseguridad en el servicio de hemodiálisis del Instituto de Nefrología "Dr. Abelardo </w:t>
      </w:r>
      <w:proofErr w:type="spellStart"/>
      <w:r w:rsidRPr="000155E6">
        <w:rPr>
          <w:rFonts w:ascii="Arial" w:eastAsia="Times New Roman" w:hAnsi="Arial" w:cs="Arial"/>
          <w:sz w:val="24"/>
          <w:szCs w:val="24"/>
          <w:lang w:val="es-VE" w:eastAsia="es-ES"/>
        </w:rPr>
        <w:t>Buch</w:t>
      </w:r>
      <w:proofErr w:type="spellEnd"/>
      <w:r w:rsidRPr="000155E6">
        <w:rPr>
          <w:rFonts w:ascii="Arial" w:eastAsia="Times New Roman" w:hAnsi="Arial" w:cs="Arial"/>
          <w:sz w:val="24"/>
          <w:szCs w:val="24"/>
          <w:lang w:val="es-VE" w:eastAsia="es-ES"/>
        </w:rPr>
        <w:t xml:space="preserve"> López", 2009. </w:t>
      </w:r>
      <w:proofErr w:type="spellStart"/>
      <w:r w:rsidRPr="000155E6">
        <w:rPr>
          <w:rFonts w:ascii="Arial" w:eastAsia="Times New Roman" w:hAnsi="Arial" w:cs="Arial"/>
          <w:sz w:val="24"/>
          <w:szCs w:val="24"/>
          <w:lang w:val="es-VE" w:eastAsia="es-ES"/>
        </w:rPr>
        <w:t>Rev</w:t>
      </w:r>
      <w:proofErr w:type="spellEnd"/>
      <w:r w:rsidRPr="000155E6">
        <w:rPr>
          <w:rFonts w:ascii="Arial" w:eastAsia="Times New Roman" w:hAnsi="Arial" w:cs="Arial"/>
          <w:sz w:val="24"/>
          <w:szCs w:val="24"/>
          <w:lang w:val="es-VE" w:eastAsia="es-ES"/>
        </w:rPr>
        <w:t xml:space="preserve"> Cubana </w:t>
      </w:r>
      <w:proofErr w:type="spellStart"/>
      <w:r w:rsidRPr="000155E6">
        <w:rPr>
          <w:rFonts w:ascii="Arial" w:eastAsia="Times New Roman" w:hAnsi="Arial" w:cs="Arial"/>
          <w:sz w:val="24"/>
          <w:szCs w:val="24"/>
          <w:lang w:val="es-VE" w:eastAsia="es-ES"/>
        </w:rPr>
        <w:t>Hig</w:t>
      </w:r>
      <w:proofErr w:type="spellEnd"/>
      <w:r w:rsidRPr="000155E6">
        <w:rPr>
          <w:rFonts w:ascii="Arial" w:eastAsia="Times New Roman" w:hAnsi="Arial" w:cs="Arial"/>
          <w:sz w:val="24"/>
          <w:szCs w:val="24"/>
          <w:lang w:val="es-VE" w:eastAsia="es-ES"/>
        </w:rPr>
        <w:t xml:space="preserve"> </w:t>
      </w:r>
      <w:proofErr w:type="spellStart"/>
      <w:r w:rsidRPr="000155E6">
        <w:rPr>
          <w:rFonts w:ascii="Arial" w:eastAsia="Times New Roman" w:hAnsi="Arial" w:cs="Arial"/>
          <w:sz w:val="24"/>
          <w:szCs w:val="24"/>
          <w:lang w:val="es-VE" w:eastAsia="es-ES"/>
        </w:rPr>
        <w:t>Epidemiol</w:t>
      </w:r>
      <w:proofErr w:type="spellEnd"/>
      <w:r w:rsidRPr="000155E6">
        <w:rPr>
          <w:rFonts w:ascii="Arial" w:eastAsia="Times New Roman" w:hAnsi="Arial" w:cs="Arial"/>
          <w:sz w:val="24"/>
          <w:szCs w:val="24"/>
          <w:lang w:val="es-VE" w:eastAsia="es-ES"/>
        </w:rPr>
        <w:t xml:space="preserve">  [Internet]. 2011  Dic [citado 15 Dic 2019]</w:t>
      </w:r>
      <w:proofErr w:type="gramStart"/>
      <w:r w:rsidRPr="000155E6">
        <w:rPr>
          <w:rFonts w:ascii="Arial" w:eastAsia="Times New Roman" w:hAnsi="Arial" w:cs="Arial"/>
          <w:sz w:val="24"/>
          <w:szCs w:val="24"/>
          <w:lang w:val="es-VE" w:eastAsia="es-ES"/>
        </w:rPr>
        <w:t>;49</w:t>
      </w:r>
      <w:proofErr w:type="gramEnd"/>
      <w:r w:rsidRPr="000155E6">
        <w:rPr>
          <w:rFonts w:ascii="Arial" w:eastAsia="Times New Roman" w:hAnsi="Arial" w:cs="Arial"/>
          <w:sz w:val="24"/>
          <w:szCs w:val="24"/>
          <w:lang w:val="es-VE" w:eastAsia="es-ES"/>
        </w:rPr>
        <w:t>(3): [ aprox.   1 7 p.].  . Disponible en: http://scielo.sld.cu/scielo.php?script=sci_arttext&amp;pid=S1561-30032011000300005&amp;lng=es</w:t>
      </w:r>
    </w:p>
    <w:p w14:paraId="74B3FEB4"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Norma cubana. Desechos sólidos: manejo de desechos sólidos de instituciones de salud - requisitos sanitarios y ambientales, NC 530:2009. La Habana: Oficina Nacional de Normalización; 2009</w:t>
      </w:r>
    </w:p>
    <w:p w14:paraId="383F2F1C"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Rodríguez </w:t>
      </w:r>
      <w:proofErr w:type="spellStart"/>
      <w:r w:rsidRPr="000155E6">
        <w:rPr>
          <w:rFonts w:ascii="Arial" w:eastAsia="Times New Roman" w:hAnsi="Arial" w:cs="Arial"/>
          <w:sz w:val="24"/>
          <w:szCs w:val="24"/>
          <w:lang w:val="es-VE" w:eastAsia="es-ES"/>
        </w:rPr>
        <w:t>Bertheau</w:t>
      </w:r>
      <w:proofErr w:type="spellEnd"/>
      <w:r w:rsidRPr="000155E6">
        <w:rPr>
          <w:rFonts w:ascii="Arial" w:eastAsia="Times New Roman" w:hAnsi="Arial" w:cs="Arial"/>
          <w:sz w:val="24"/>
          <w:szCs w:val="24"/>
          <w:lang w:val="es-VE" w:eastAsia="es-ES"/>
        </w:rPr>
        <w:t xml:space="preserve"> AM, Martínez Varona M, Martínez Rodríguez I, </w:t>
      </w:r>
      <w:proofErr w:type="spellStart"/>
      <w:r w:rsidRPr="000155E6">
        <w:rPr>
          <w:rFonts w:ascii="Arial" w:eastAsia="Times New Roman" w:hAnsi="Arial" w:cs="Arial"/>
          <w:sz w:val="24"/>
          <w:szCs w:val="24"/>
          <w:lang w:val="es-VE" w:eastAsia="es-ES"/>
        </w:rPr>
        <w:t>Fundora</w:t>
      </w:r>
      <w:proofErr w:type="spellEnd"/>
      <w:r w:rsidRPr="000155E6">
        <w:rPr>
          <w:rFonts w:ascii="Arial" w:eastAsia="Times New Roman" w:hAnsi="Arial" w:cs="Arial"/>
          <w:sz w:val="24"/>
          <w:szCs w:val="24"/>
          <w:lang w:val="es-VE" w:eastAsia="es-ES"/>
        </w:rPr>
        <w:t xml:space="preserve"> Hernández H, Guzmán </w:t>
      </w:r>
      <w:proofErr w:type="spellStart"/>
      <w:r w:rsidRPr="000155E6">
        <w:rPr>
          <w:rFonts w:ascii="Arial" w:eastAsia="Times New Roman" w:hAnsi="Arial" w:cs="Arial"/>
          <w:sz w:val="24"/>
          <w:szCs w:val="24"/>
          <w:lang w:val="es-VE" w:eastAsia="es-ES"/>
        </w:rPr>
        <w:t>Armenteros</w:t>
      </w:r>
      <w:proofErr w:type="spellEnd"/>
      <w:r w:rsidRPr="000155E6">
        <w:rPr>
          <w:rFonts w:ascii="Arial" w:eastAsia="Times New Roman" w:hAnsi="Arial" w:cs="Arial"/>
          <w:sz w:val="24"/>
          <w:szCs w:val="24"/>
          <w:lang w:val="es-VE" w:eastAsia="es-ES"/>
        </w:rPr>
        <w:t xml:space="preserve"> T. Desarrollo tecnológico, impacto sobre el medio ambiente y la salud. </w:t>
      </w:r>
      <w:proofErr w:type="spellStart"/>
      <w:r w:rsidRPr="000155E6">
        <w:rPr>
          <w:rFonts w:ascii="Arial" w:eastAsia="Times New Roman" w:hAnsi="Arial" w:cs="Arial"/>
          <w:sz w:val="24"/>
          <w:szCs w:val="24"/>
          <w:lang w:val="es-VE" w:eastAsia="es-ES"/>
        </w:rPr>
        <w:t>Rev</w:t>
      </w:r>
      <w:proofErr w:type="spellEnd"/>
      <w:r w:rsidRPr="000155E6">
        <w:rPr>
          <w:rFonts w:ascii="Arial" w:eastAsia="Times New Roman" w:hAnsi="Arial" w:cs="Arial"/>
          <w:sz w:val="24"/>
          <w:szCs w:val="24"/>
          <w:lang w:val="es-VE" w:eastAsia="es-ES"/>
        </w:rPr>
        <w:t xml:space="preserve"> Cubana </w:t>
      </w:r>
      <w:proofErr w:type="spellStart"/>
      <w:r w:rsidRPr="000155E6">
        <w:rPr>
          <w:rFonts w:ascii="Arial" w:eastAsia="Times New Roman" w:hAnsi="Arial" w:cs="Arial"/>
          <w:sz w:val="24"/>
          <w:szCs w:val="24"/>
          <w:lang w:val="es-VE" w:eastAsia="es-ES"/>
        </w:rPr>
        <w:t>Hig</w:t>
      </w:r>
      <w:proofErr w:type="spellEnd"/>
      <w:r w:rsidRPr="000155E6">
        <w:rPr>
          <w:rFonts w:ascii="Arial" w:eastAsia="Times New Roman" w:hAnsi="Arial" w:cs="Arial"/>
          <w:sz w:val="24"/>
          <w:szCs w:val="24"/>
          <w:lang w:val="es-VE" w:eastAsia="es-ES"/>
        </w:rPr>
        <w:t xml:space="preserve"> </w:t>
      </w:r>
      <w:proofErr w:type="spellStart"/>
      <w:r w:rsidRPr="000155E6">
        <w:rPr>
          <w:rFonts w:ascii="Arial" w:eastAsia="Times New Roman" w:hAnsi="Arial" w:cs="Arial"/>
          <w:sz w:val="24"/>
          <w:szCs w:val="24"/>
          <w:lang w:val="es-VE" w:eastAsia="es-ES"/>
        </w:rPr>
        <w:t>Epidemiol</w:t>
      </w:r>
      <w:proofErr w:type="spellEnd"/>
      <w:r w:rsidRPr="000155E6">
        <w:rPr>
          <w:rFonts w:ascii="Arial" w:eastAsia="Times New Roman" w:hAnsi="Arial" w:cs="Arial"/>
          <w:sz w:val="24"/>
          <w:szCs w:val="24"/>
          <w:lang w:val="es-VE" w:eastAsia="es-ES"/>
        </w:rPr>
        <w:t xml:space="preserve">  [Internet]. 2011  </w:t>
      </w:r>
      <w:proofErr w:type="spellStart"/>
      <w:r w:rsidRPr="000155E6">
        <w:rPr>
          <w:rFonts w:ascii="Arial" w:eastAsia="Times New Roman" w:hAnsi="Arial" w:cs="Arial"/>
          <w:sz w:val="24"/>
          <w:szCs w:val="24"/>
          <w:lang w:val="es-VE" w:eastAsia="es-ES"/>
        </w:rPr>
        <w:t>Ago</w:t>
      </w:r>
      <w:proofErr w:type="spellEnd"/>
      <w:r w:rsidRPr="000155E6">
        <w:rPr>
          <w:rFonts w:ascii="Arial" w:eastAsia="Times New Roman" w:hAnsi="Arial" w:cs="Arial"/>
          <w:sz w:val="24"/>
          <w:szCs w:val="24"/>
          <w:lang w:val="es-VE" w:eastAsia="es-ES"/>
        </w:rPr>
        <w:t xml:space="preserve"> [citado  15 Ene </w:t>
      </w:r>
      <w:proofErr w:type="gramStart"/>
      <w:r w:rsidRPr="000155E6">
        <w:rPr>
          <w:rFonts w:ascii="Arial" w:eastAsia="Times New Roman" w:hAnsi="Arial" w:cs="Arial"/>
          <w:sz w:val="24"/>
          <w:szCs w:val="24"/>
          <w:lang w:val="es-VE" w:eastAsia="es-ES"/>
        </w:rPr>
        <w:t>2020 ]</w:t>
      </w:r>
      <w:proofErr w:type="gramEnd"/>
      <w:r w:rsidRPr="000155E6">
        <w:rPr>
          <w:rFonts w:ascii="Arial" w:eastAsia="Times New Roman" w:hAnsi="Arial" w:cs="Arial"/>
          <w:sz w:val="24"/>
          <w:szCs w:val="24"/>
          <w:lang w:val="es-VE" w:eastAsia="es-ES"/>
        </w:rPr>
        <w:t>;49(2):[ aprox.   12p.].  . Disponible en: http://scielo.sld.cu/scielo.php?script=sci_arttext&amp;pid=S1561-30032011000200016&amp;lng=es</w:t>
      </w:r>
    </w:p>
    <w:p w14:paraId="6AFF186A"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lastRenderedPageBreak/>
        <w:t>Reglamento para el manejo integral de desechos peligrosos. Resolución No. 136/2009. Ministerio de Ciencia, Tecnología y Medio Ambiente. La Habana: CITMA; 2009</w:t>
      </w:r>
    </w:p>
    <w:p w14:paraId="57589324"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Gómez T, Suárez Y, González O, </w:t>
      </w:r>
      <w:proofErr w:type="spellStart"/>
      <w:r w:rsidRPr="000155E6">
        <w:rPr>
          <w:rFonts w:ascii="Arial" w:eastAsia="Times New Roman" w:hAnsi="Arial" w:cs="Arial"/>
          <w:sz w:val="24"/>
          <w:szCs w:val="24"/>
          <w:lang w:val="es-VE" w:eastAsia="es-ES"/>
        </w:rPr>
        <w:t>Béquer</w:t>
      </w:r>
      <w:proofErr w:type="spellEnd"/>
      <w:r w:rsidRPr="000155E6">
        <w:rPr>
          <w:rFonts w:ascii="Arial" w:eastAsia="Times New Roman" w:hAnsi="Arial" w:cs="Arial"/>
          <w:sz w:val="24"/>
          <w:szCs w:val="24"/>
          <w:lang w:val="es-VE" w:eastAsia="es-ES"/>
        </w:rPr>
        <w:t xml:space="preserve"> L, </w:t>
      </w:r>
      <w:proofErr w:type="spellStart"/>
      <w:r w:rsidRPr="000155E6">
        <w:rPr>
          <w:rFonts w:ascii="Arial" w:eastAsia="Times New Roman" w:hAnsi="Arial" w:cs="Arial"/>
          <w:sz w:val="24"/>
          <w:szCs w:val="24"/>
          <w:lang w:val="es-VE" w:eastAsia="es-ES"/>
        </w:rPr>
        <w:t>Guirado</w:t>
      </w:r>
      <w:proofErr w:type="spellEnd"/>
      <w:r w:rsidRPr="000155E6">
        <w:rPr>
          <w:rFonts w:ascii="Arial" w:eastAsia="Times New Roman" w:hAnsi="Arial" w:cs="Arial"/>
          <w:sz w:val="24"/>
          <w:szCs w:val="24"/>
          <w:lang w:val="es-VE" w:eastAsia="es-ES"/>
        </w:rPr>
        <w:t xml:space="preserve"> O, J Aparicio </w:t>
      </w:r>
      <w:proofErr w:type="gramStart"/>
      <w:r w:rsidRPr="000155E6">
        <w:rPr>
          <w:rFonts w:ascii="Arial" w:eastAsia="Times New Roman" w:hAnsi="Arial" w:cs="Arial"/>
          <w:sz w:val="24"/>
          <w:szCs w:val="24"/>
          <w:lang w:val="es-VE" w:eastAsia="es-ES"/>
        </w:rPr>
        <w:t>J .</w:t>
      </w:r>
      <w:proofErr w:type="gramEnd"/>
      <w:r w:rsidRPr="000155E6">
        <w:rPr>
          <w:rFonts w:ascii="Arial" w:eastAsia="Times New Roman" w:hAnsi="Arial" w:cs="Arial"/>
          <w:sz w:val="24"/>
          <w:szCs w:val="24"/>
          <w:lang w:val="es-VE" w:eastAsia="es-ES"/>
        </w:rPr>
        <w:t xml:space="preserve"> Implementación del sistema de gestión del riesgo biológico en la Universidad Médica de Villa Clara. </w:t>
      </w:r>
      <w:proofErr w:type="spellStart"/>
      <w:r w:rsidRPr="000155E6">
        <w:rPr>
          <w:rFonts w:ascii="Arial" w:eastAsia="Times New Roman" w:hAnsi="Arial" w:cs="Arial"/>
          <w:sz w:val="24"/>
          <w:szCs w:val="24"/>
          <w:lang w:val="es-VE" w:eastAsia="es-ES"/>
        </w:rPr>
        <w:t>Rev</w:t>
      </w:r>
      <w:proofErr w:type="spellEnd"/>
      <w:r w:rsidRPr="000155E6">
        <w:rPr>
          <w:rFonts w:ascii="Arial" w:eastAsia="Times New Roman" w:hAnsi="Arial" w:cs="Arial"/>
          <w:sz w:val="24"/>
          <w:szCs w:val="24"/>
          <w:lang w:val="es-VE" w:eastAsia="es-ES"/>
        </w:rPr>
        <w:t xml:space="preserve"> Cubana </w:t>
      </w:r>
      <w:proofErr w:type="spellStart"/>
      <w:r w:rsidRPr="000155E6">
        <w:rPr>
          <w:rFonts w:ascii="Arial" w:eastAsia="Times New Roman" w:hAnsi="Arial" w:cs="Arial"/>
          <w:sz w:val="24"/>
          <w:szCs w:val="24"/>
          <w:lang w:val="es-VE" w:eastAsia="es-ES"/>
        </w:rPr>
        <w:t>Hig</w:t>
      </w:r>
      <w:proofErr w:type="spellEnd"/>
      <w:r w:rsidRPr="000155E6">
        <w:rPr>
          <w:rFonts w:ascii="Arial" w:eastAsia="Times New Roman" w:hAnsi="Arial" w:cs="Arial"/>
          <w:sz w:val="24"/>
          <w:szCs w:val="24"/>
          <w:lang w:val="es-VE" w:eastAsia="es-ES"/>
        </w:rPr>
        <w:t xml:space="preserve"> </w:t>
      </w:r>
      <w:proofErr w:type="spellStart"/>
      <w:r w:rsidRPr="000155E6">
        <w:rPr>
          <w:rFonts w:ascii="Arial" w:eastAsia="Times New Roman" w:hAnsi="Arial" w:cs="Arial"/>
          <w:sz w:val="24"/>
          <w:szCs w:val="24"/>
          <w:lang w:val="es-VE" w:eastAsia="es-ES"/>
        </w:rPr>
        <w:t>Epidemiol</w:t>
      </w:r>
      <w:proofErr w:type="spellEnd"/>
      <w:r w:rsidRPr="000155E6">
        <w:rPr>
          <w:rFonts w:ascii="Arial" w:eastAsia="Times New Roman" w:hAnsi="Arial" w:cs="Arial"/>
          <w:sz w:val="24"/>
          <w:szCs w:val="24"/>
          <w:lang w:val="es-VE" w:eastAsia="es-ES"/>
        </w:rPr>
        <w:t xml:space="preserve"> [Internet]. 2012 </w:t>
      </w:r>
      <w:proofErr w:type="spellStart"/>
      <w:r w:rsidRPr="000155E6">
        <w:rPr>
          <w:rFonts w:ascii="Arial" w:eastAsia="Times New Roman" w:hAnsi="Arial" w:cs="Arial"/>
          <w:sz w:val="24"/>
          <w:szCs w:val="24"/>
          <w:lang w:val="es-VE" w:eastAsia="es-ES"/>
        </w:rPr>
        <w:t>May</w:t>
      </w:r>
      <w:proofErr w:type="spellEnd"/>
      <w:r w:rsidRPr="000155E6">
        <w:rPr>
          <w:rFonts w:ascii="Arial" w:eastAsia="Times New Roman" w:hAnsi="Arial" w:cs="Arial"/>
          <w:sz w:val="24"/>
          <w:szCs w:val="24"/>
          <w:lang w:val="es-VE" w:eastAsia="es-ES"/>
        </w:rPr>
        <w:t xml:space="preserve">  [citado 15 Dic </w:t>
      </w:r>
      <w:proofErr w:type="gramStart"/>
      <w:r w:rsidRPr="000155E6">
        <w:rPr>
          <w:rFonts w:ascii="Arial" w:eastAsia="Times New Roman" w:hAnsi="Arial" w:cs="Arial"/>
          <w:sz w:val="24"/>
          <w:szCs w:val="24"/>
          <w:lang w:val="es-VE" w:eastAsia="es-ES"/>
        </w:rPr>
        <w:t>2019 ]</w:t>
      </w:r>
      <w:proofErr w:type="gramEnd"/>
      <w:r w:rsidRPr="000155E6">
        <w:rPr>
          <w:rFonts w:ascii="Arial" w:eastAsia="Times New Roman" w:hAnsi="Arial" w:cs="Arial"/>
          <w:sz w:val="24"/>
          <w:szCs w:val="24"/>
          <w:lang w:val="es-VE" w:eastAsia="es-ES"/>
        </w:rPr>
        <w:t xml:space="preserve">;50(2):[ aprox.  11 p.]. Disponible en: </w:t>
      </w:r>
      <w:hyperlink r:id="rId14" w:history="1">
        <w:r w:rsidRPr="000155E6">
          <w:rPr>
            <w:rFonts w:ascii="Arial" w:eastAsia="Times New Roman" w:hAnsi="Arial" w:cs="Arial"/>
            <w:color w:val="0563C1" w:themeColor="hyperlink"/>
            <w:sz w:val="24"/>
            <w:szCs w:val="24"/>
            <w:u w:val="single"/>
            <w:lang w:val="es-VE" w:eastAsia="es-ES"/>
          </w:rPr>
          <w:t>http://scielo.sld.cu/scielo.php?script=sci_arttext&amp;pid=S1561-30032010000100007&amp;lng=es</w:t>
        </w:r>
      </w:hyperlink>
    </w:p>
    <w:p w14:paraId="7C11B6FF"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proofErr w:type="spellStart"/>
      <w:r w:rsidRPr="000155E6">
        <w:rPr>
          <w:rFonts w:ascii="Arial" w:eastAsia="Times New Roman" w:hAnsi="Arial" w:cs="Arial"/>
          <w:sz w:val="24"/>
          <w:szCs w:val="24"/>
          <w:lang w:val="es-VE" w:eastAsia="es-ES"/>
        </w:rPr>
        <w:t>Verdera</w:t>
      </w:r>
      <w:proofErr w:type="spellEnd"/>
      <w:r w:rsidRPr="000155E6">
        <w:rPr>
          <w:rFonts w:ascii="Arial" w:eastAsia="Times New Roman" w:hAnsi="Arial" w:cs="Arial"/>
          <w:sz w:val="24"/>
          <w:szCs w:val="24"/>
          <w:lang w:val="es-VE" w:eastAsia="es-ES"/>
        </w:rPr>
        <w:t xml:space="preserve"> Hernández J, Bermúdez Pérez R. Desechos biológicos peligrosos. En: Bioseguridad básica [Internet]. La Habana: Ciencias Médicas; 2011. p. 67-69 [citado 20 Nov 2019]. Disponible en: </w:t>
      </w:r>
      <w:hyperlink r:id="rId15" w:history="1">
        <w:r w:rsidRPr="000155E6">
          <w:rPr>
            <w:rFonts w:ascii="Arial" w:eastAsia="Times New Roman" w:hAnsi="Arial" w:cs="Arial"/>
            <w:color w:val="0000FF"/>
            <w:sz w:val="24"/>
            <w:szCs w:val="24"/>
            <w:u w:val="single"/>
            <w:lang w:val="es-VE" w:eastAsia="es-ES"/>
          </w:rPr>
          <w:t>http://www.bvs.sld.cu/libros/bioseguridad_basica/bioseguridad_basica_completo.pdf</w:t>
        </w:r>
      </w:hyperlink>
    </w:p>
    <w:p w14:paraId="4EA65C8E"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eastAsia="es-ES"/>
        </w:rPr>
      </w:pPr>
      <w:r w:rsidRPr="000155E6">
        <w:rPr>
          <w:rFonts w:ascii="Arial" w:eastAsia="Times New Roman" w:hAnsi="Arial" w:cs="Arial"/>
          <w:sz w:val="24"/>
          <w:szCs w:val="24"/>
          <w:lang w:val="es-VE" w:eastAsia="es-ES"/>
        </w:rPr>
        <w:t xml:space="preserve">Reglamento para el manejo integral de desechos peligrosos. Resolución No. 136/2009. Ministerio de Ciencia, Tecnología y Medio Ambiente. </w:t>
      </w:r>
      <w:r w:rsidRPr="000155E6">
        <w:rPr>
          <w:rFonts w:ascii="Arial" w:eastAsia="Times New Roman" w:hAnsi="Arial" w:cs="Arial"/>
          <w:sz w:val="24"/>
          <w:szCs w:val="24"/>
          <w:lang w:eastAsia="es-ES"/>
        </w:rPr>
        <w:t>La Habana: CITMA; 2009</w:t>
      </w:r>
    </w:p>
    <w:p w14:paraId="5F39A09B"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Urquiza Álvarez J. Evaluación del manejo de los residuales sólidos peligrosos en   el ambiente hospitalario.  Hospital Celestino Hernández </w:t>
      </w:r>
      <w:proofErr w:type="spellStart"/>
      <w:r w:rsidRPr="000155E6">
        <w:rPr>
          <w:rFonts w:ascii="Arial" w:eastAsia="Times New Roman" w:hAnsi="Arial" w:cs="Arial"/>
          <w:sz w:val="24"/>
          <w:szCs w:val="24"/>
          <w:lang w:val="es-VE" w:eastAsia="es-ES"/>
        </w:rPr>
        <w:t>Robau</w:t>
      </w:r>
      <w:proofErr w:type="spellEnd"/>
      <w:r w:rsidRPr="000155E6">
        <w:rPr>
          <w:rFonts w:ascii="Arial" w:eastAsia="Times New Roman" w:hAnsi="Arial" w:cs="Arial"/>
          <w:sz w:val="24"/>
          <w:szCs w:val="24"/>
          <w:lang w:val="es-VE" w:eastAsia="es-ES"/>
        </w:rPr>
        <w:t xml:space="preserve"> [tesis]. Villa Clara: Universidad de Ciencias Médicas Dr. Serafín Ruiz de Zárate Ruiz. Centro Provincial de Higiene Epidemiología y Microbiología; 2014.</w:t>
      </w:r>
    </w:p>
    <w:p w14:paraId="40D33F2A"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proofErr w:type="spellStart"/>
      <w:r w:rsidRPr="000155E6">
        <w:rPr>
          <w:rFonts w:ascii="Arial" w:eastAsia="Times New Roman" w:hAnsi="Arial" w:cs="Arial"/>
          <w:sz w:val="24"/>
          <w:szCs w:val="24"/>
          <w:lang w:val="es-VE" w:eastAsia="es-ES"/>
        </w:rPr>
        <w:t>Lizeth</w:t>
      </w:r>
      <w:proofErr w:type="spellEnd"/>
      <w:r w:rsidRPr="000155E6">
        <w:rPr>
          <w:rFonts w:ascii="Arial" w:eastAsia="Times New Roman" w:hAnsi="Arial" w:cs="Arial"/>
          <w:sz w:val="24"/>
          <w:szCs w:val="24"/>
          <w:lang w:val="es-VE" w:eastAsia="es-ES"/>
        </w:rPr>
        <w:t xml:space="preserve"> Pardo M. Propuesta de una metodología para la ubicación de depósitos intermedios y/o finales de residuos no deseados generados por centros de atención hospitalarios. Universidad del Valle. [Internet]. 2011 [citado  15 Ene 2020]</w:t>
      </w:r>
      <w:proofErr w:type="gramStart"/>
      <w:r w:rsidRPr="000155E6">
        <w:rPr>
          <w:rFonts w:ascii="Arial" w:eastAsia="Times New Roman" w:hAnsi="Arial" w:cs="Arial"/>
          <w:sz w:val="24"/>
          <w:szCs w:val="24"/>
          <w:lang w:val="es-VE" w:eastAsia="es-ES"/>
        </w:rPr>
        <w:t>:[</w:t>
      </w:r>
      <w:proofErr w:type="gramEnd"/>
      <w:r w:rsidRPr="000155E6">
        <w:rPr>
          <w:rFonts w:ascii="Arial" w:eastAsia="Times New Roman" w:hAnsi="Arial" w:cs="Arial"/>
          <w:sz w:val="24"/>
          <w:szCs w:val="24"/>
          <w:lang w:val="es-VE" w:eastAsia="es-ES"/>
        </w:rPr>
        <w:t xml:space="preserve">aprox.  81 p.]. Disponible  en: </w:t>
      </w:r>
      <w:hyperlink r:id="rId16" w:history="1">
        <w:r w:rsidRPr="000155E6">
          <w:rPr>
            <w:rFonts w:ascii="Arial" w:eastAsia="Times New Roman" w:hAnsi="Arial" w:cs="Arial"/>
            <w:color w:val="0563C1" w:themeColor="hyperlink"/>
            <w:sz w:val="24"/>
            <w:szCs w:val="24"/>
            <w:u w:val="single"/>
            <w:lang w:val="es-VE" w:eastAsia="es-ES"/>
          </w:rPr>
          <w:t>http://bibliotecadigital.univalle.edu.co/xmlui/bitstream/handle/10893/8102/CB-0449625.pdf?sequence=1.pdf</w:t>
        </w:r>
      </w:hyperlink>
    </w:p>
    <w:p w14:paraId="032AF478"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MX" w:eastAsia="es-ES"/>
        </w:rPr>
      </w:pPr>
      <w:r w:rsidRPr="000155E6">
        <w:rPr>
          <w:rFonts w:ascii="Arial" w:eastAsia="Times New Roman" w:hAnsi="Arial" w:cs="Arial"/>
          <w:sz w:val="24"/>
          <w:szCs w:val="24"/>
          <w:lang w:val="es-MX" w:eastAsia="es-ES"/>
        </w:rPr>
        <w:t xml:space="preserve">Junco Díaz RA, Rodríguez </w:t>
      </w:r>
      <w:proofErr w:type="spellStart"/>
      <w:r w:rsidRPr="000155E6">
        <w:rPr>
          <w:rFonts w:ascii="Arial" w:eastAsia="Times New Roman" w:hAnsi="Arial" w:cs="Arial"/>
          <w:sz w:val="24"/>
          <w:szCs w:val="24"/>
          <w:lang w:val="es-MX" w:eastAsia="es-ES"/>
        </w:rPr>
        <w:t>Sordia</w:t>
      </w:r>
      <w:proofErr w:type="spellEnd"/>
      <w:r w:rsidRPr="000155E6">
        <w:rPr>
          <w:rFonts w:ascii="Arial" w:eastAsia="Times New Roman" w:hAnsi="Arial" w:cs="Arial"/>
          <w:sz w:val="24"/>
          <w:szCs w:val="24"/>
          <w:lang w:val="es-MX" w:eastAsia="es-ES"/>
        </w:rPr>
        <w:t xml:space="preserve"> DS. Desechos Hospitalarios: Aspectos Metodológicos de su Manejo. Instituto Nacional de Higiene, Epidemiologia y Microbiología. </w:t>
      </w:r>
      <w:proofErr w:type="spellStart"/>
      <w:r w:rsidRPr="000155E6">
        <w:rPr>
          <w:rFonts w:ascii="Arial" w:eastAsia="Times New Roman" w:hAnsi="Arial" w:cs="Arial"/>
          <w:sz w:val="24"/>
          <w:szCs w:val="24"/>
          <w:lang w:val="es-MX" w:eastAsia="es-ES"/>
        </w:rPr>
        <w:t>Rev</w:t>
      </w:r>
      <w:proofErr w:type="spellEnd"/>
      <w:r w:rsidRPr="000155E6">
        <w:rPr>
          <w:rFonts w:ascii="Arial" w:eastAsia="Times New Roman" w:hAnsi="Arial" w:cs="Arial"/>
          <w:sz w:val="24"/>
          <w:szCs w:val="24"/>
          <w:lang w:val="es-MX" w:eastAsia="es-ES"/>
        </w:rPr>
        <w:t xml:space="preserve"> Cubana </w:t>
      </w:r>
      <w:proofErr w:type="spellStart"/>
      <w:r w:rsidRPr="000155E6">
        <w:rPr>
          <w:rFonts w:ascii="Arial" w:eastAsia="Times New Roman" w:hAnsi="Arial" w:cs="Arial"/>
          <w:sz w:val="24"/>
          <w:szCs w:val="24"/>
          <w:lang w:val="es-MX" w:eastAsia="es-ES"/>
        </w:rPr>
        <w:t>Hig</w:t>
      </w:r>
      <w:proofErr w:type="spellEnd"/>
      <w:r w:rsidRPr="000155E6">
        <w:rPr>
          <w:rFonts w:ascii="Arial" w:eastAsia="Times New Roman" w:hAnsi="Arial" w:cs="Arial"/>
          <w:sz w:val="24"/>
          <w:szCs w:val="24"/>
          <w:lang w:val="es-MX" w:eastAsia="es-ES"/>
        </w:rPr>
        <w:t xml:space="preserve"> </w:t>
      </w:r>
      <w:proofErr w:type="spellStart"/>
      <w:r w:rsidRPr="000155E6">
        <w:rPr>
          <w:rFonts w:ascii="Arial" w:eastAsia="Times New Roman" w:hAnsi="Arial" w:cs="Arial"/>
          <w:sz w:val="24"/>
          <w:szCs w:val="24"/>
          <w:lang w:val="es-MX" w:eastAsia="es-ES"/>
        </w:rPr>
        <w:t>Epidemiol</w:t>
      </w:r>
      <w:proofErr w:type="spellEnd"/>
      <w:r w:rsidRPr="000155E6">
        <w:rPr>
          <w:rFonts w:ascii="Arial" w:eastAsia="Times New Roman" w:hAnsi="Arial" w:cs="Arial"/>
          <w:sz w:val="24"/>
          <w:szCs w:val="24"/>
          <w:lang w:val="es-MX" w:eastAsia="es-ES"/>
        </w:rPr>
        <w:t xml:space="preserve"> 2015</w:t>
      </w:r>
      <w:r w:rsidRPr="000155E6">
        <w:rPr>
          <w:rFonts w:ascii="Arial" w:eastAsia="Times New Roman" w:hAnsi="Arial" w:cs="Arial"/>
          <w:sz w:val="24"/>
          <w:szCs w:val="24"/>
          <w:lang w:val="es-VE" w:eastAsia="es-ES"/>
        </w:rPr>
        <w:t>; 38(2):122-6.</w:t>
      </w:r>
    </w:p>
    <w:p w14:paraId="21F15AA4"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color w:val="0000FF"/>
          <w:sz w:val="24"/>
          <w:szCs w:val="24"/>
          <w:u w:val="single"/>
          <w:lang w:eastAsia="es-ES"/>
        </w:rPr>
      </w:pPr>
      <w:proofErr w:type="spellStart"/>
      <w:r w:rsidRPr="000155E6">
        <w:rPr>
          <w:rFonts w:ascii="Arial" w:eastAsia="Times New Roman" w:hAnsi="Arial" w:cs="Arial"/>
          <w:sz w:val="24"/>
          <w:szCs w:val="24"/>
          <w:lang w:eastAsia="es-ES"/>
        </w:rPr>
        <w:t>Gayoum</w:t>
      </w:r>
      <w:proofErr w:type="spellEnd"/>
      <w:r w:rsidRPr="000155E6">
        <w:rPr>
          <w:rFonts w:ascii="Arial" w:eastAsia="Times New Roman" w:hAnsi="Arial" w:cs="Arial"/>
          <w:sz w:val="24"/>
          <w:szCs w:val="24"/>
          <w:lang w:eastAsia="es-ES"/>
        </w:rPr>
        <w:t xml:space="preserve"> </w:t>
      </w:r>
      <w:proofErr w:type="spellStart"/>
      <w:r w:rsidRPr="000155E6">
        <w:rPr>
          <w:rFonts w:ascii="Arial" w:eastAsia="Times New Roman" w:hAnsi="Arial" w:cs="Arial"/>
          <w:sz w:val="24"/>
          <w:szCs w:val="24"/>
          <w:lang w:eastAsia="es-ES"/>
        </w:rPr>
        <w:t>Saad</w:t>
      </w:r>
      <w:proofErr w:type="spellEnd"/>
      <w:r w:rsidRPr="000155E6">
        <w:rPr>
          <w:rFonts w:ascii="Arial" w:eastAsia="Times New Roman" w:hAnsi="Arial" w:cs="Arial"/>
          <w:sz w:val="24"/>
          <w:szCs w:val="24"/>
          <w:lang w:eastAsia="es-ES"/>
        </w:rPr>
        <w:t xml:space="preserve"> SA. Management of hospitals solid waste in </w:t>
      </w:r>
      <w:proofErr w:type="spellStart"/>
      <w:proofErr w:type="gramStart"/>
      <w:r w:rsidRPr="000155E6">
        <w:rPr>
          <w:rFonts w:ascii="Arial" w:eastAsia="Times New Roman" w:hAnsi="Arial" w:cs="Arial"/>
          <w:sz w:val="24"/>
          <w:szCs w:val="24"/>
          <w:lang w:eastAsia="es-ES"/>
        </w:rPr>
        <w:t>khartoum</w:t>
      </w:r>
      <w:proofErr w:type="spellEnd"/>
      <w:proofErr w:type="gramEnd"/>
      <w:r w:rsidRPr="000155E6">
        <w:rPr>
          <w:rFonts w:ascii="Arial" w:eastAsia="Times New Roman" w:hAnsi="Arial" w:cs="Arial"/>
          <w:sz w:val="24"/>
          <w:szCs w:val="24"/>
          <w:lang w:eastAsia="es-ES"/>
        </w:rPr>
        <w:t xml:space="preserve"> state. Environ </w:t>
      </w:r>
      <w:proofErr w:type="spellStart"/>
      <w:r w:rsidRPr="000155E6">
        <w:rPr>
          <w:rFonts w:ascii="Arial" w:eastAsia="Times New Roman" w:hAnsi="Arial" w:cs="Arial"/>
          <w:sz w:val="24"/>
          <w:szCs w:val="24"/>
          <w:lang w:eastAsia="es-ES"/>
        </w:rPr>
        <w:t>Monit</w:t>
      </w:r>
      <w:proofErr w:type="spellEnd"/>
      <w:r w:rsidRPr="000155E6">
        <w:rPr>
          <w:rFonts w:ascii="Arial" w:eastAsia="Times New Roman" w:hAnsi="Arial" w:cs="Arial"/>
          <w:sz w:val="24"/>
          <w:szCs w:val="24"/>
          <w:lang w:eastAsia="es-ES"/>
        </w:rPr>
        <w:t xml:space="preserve"> </w:t>
      </w:r>
      <w:proofErr w:type="gramStart"/>
      <w:r w:rsidRPr="000155E6">
        <w:rPr>
          <w:rFonts w:ascii="Arial" w:eastAsia="Times New Roman" w:hAnsi="Arial" w:cs="Arial"/>
          <w:sz w:val="24"/>
          <w:szCs w:val="24"/>
          <w:lang w:eastAsia="es-ES"/>
        </w:rPr>
        <w:t>Assess .[</w:t>
      </w:r>
      <w:proofErr w:type="gramEnd"/>
      <w:r w:rsidRPr="000155E6">
        <w:rPr>
          <w:rFonts w:ascii="Arial" w:eastAsia="Times New Roman" w:hAnsi="Arial" w:cs="Arial"/>
          <w:sz w:val="24"/>
          <w:szCs w:val="24"/>
          <w:lang w:eastAsia="es-ES"/>
        </w:rPr>
        <w:t>Internet]. 2013 May [</w:t>
      </w:r>
      <w:proofErr w:type="spellStart"/>
      <w:proofErr w:type="gramStart"/>
      <w:r w:rsidRPr="000155E6">
        <w:rPr>
          <w:rFonts w:ascii="Arial" w:eastAsia="Times New Roman" w:hAnsi="Arial" w:cs="Arial"/>
          <w:sz w:val="24"/>
          <w:szCs w:val="24"/>
          <w:lang w:eastAsia="es-ES"/>
        </w:rPr>
        <w:t>citado</w:t>
      </w:r>
      <w:proofErr w:type="spellEnd"/>
      <w:r w:rsidRPr="000155E6">
        <w:rPr>
          <w:rFonts w:ascii="Arial" w:eastAsia="Times New Roman" w:hAnsi="Arial" w:cs="Arial"/>
          <w:sz w:val="24"/>
          <w:szCs w:val="24"/>
          <w:lang w:eastAsia="es-ES"/>
        </w:rPr>
        <w:t xml:space="preserve">  15</w:t>
      </w:r>
      <w:proofErr w:type="gramEnd"/>
      <w:r w:rsidRPr="000155E6">
        <w:rPr>
          <w:rFonts w:ascii="Arial" w:eastAsia="Times New Roman" w:hAnsi="Arial" w:cs="Arial"/>
          <w:sz w:val="24"/>
          <w:szCs w:val="24"/>
          <w:lang w:eastAsia="es-ES"/>
        </w:rPr>
        <w:t xml:space="preserve"> </w:t>
      </w:r>
      <w:proofErr w:type="spellStart"/>
      <w:r w:rsidRPr="000155E6">
        <w:rPr>
          <w:rFonts w:ascii="Arial" w:eastAsia="Times New Roman" w:hAnsi="Arial" w:cs="Arial"/>
          <w:sz w:val="24"/>
          <w:szCs w:val="24"/>
          <w:lang w:eastAsia="es-ES"/>
        </w:rPr>
        <w:t>Dic</w:t>
      </w:r>
      <w:proofErr w:type="spellEnd"/>
      <w:r w:rsidRPr="000155E6">
        <w:rPr>
          <w:rFonts w:ascii="Arial" w:eastAsia="Times New Roman" w:hAnsi="Arial" w:cs="Arial"/>
          <w:sz w:val="24"/>
          <w:szCs w:val="24"/>
          <w:lang w:eastAsia="es-ES"/>
        </w:rPr>
        <w:t xml:space="preserve">  2019];185 [</w:t>
      </w:r>
      <w:proofErr w:type="spellStart"/>
      <w:r w:rsidRPr="000155E6">
        <w:rPr>
          <w:rFonts w:ascii="Arial" w:eastAsia="Times New Roman" w:hAnsi="Arial" w:cs="Arial"/>
          <w:sz w:val="24"/>
          <w:szCs w:val="24"/>
          <w:lang w:eastAsia="es-ES"/>
        </w:rPr>
        <w:t>aprox</w:t>
      </w:r>
      <w:proofErr w:type="spellEnd"/>
      <w:r w:rsidRPr="000155E6">
        <w:rPr>
          <w:rFonts w:ascii="Arial" w:eastAsia="Times New Roman" w:hAnsi="Arial" w:cs="Arial"/>
          <w:sz w:val="24"/>
          <w:szCs w:val="24"/>
          <w:lang w:eastAsia="es-ES"/>
        </w:rPr>
        <w:t xml:space="preserve">.  15 p.]. </w:t>
      </w:r>
      <w:proofErr w:type="spellStart"/>
      <w:r w:rsidRPr="000155E6">
        <w:rPr>
          <w:rFonts w:ascii="Arial" w:eastAsia="Times New Roman" w:hAnsi="Arial" w:cs="Arial"/>
          <w:sz w:val="24"/>
          <w:szCs w:val="24"/>
          <w:lang w:eastAsia="es-ES"/>
        </w:rPr>
        <w:t>Disponible</w:t>
      </w:r>
      <w:proofErr w:type="spellEnd"/>
      <w:r w:rsidRPr="000155E6">
        <w:rPr>
          <w:rFonts w:ascii="Arial" w:eastAsia="Times New Roman" w:hAnsi="Arial" w:cs="Arial"/>
          <w:sz w:val="24"/>
          <w:szCs w:val="24"/>
          <w:lang w:eastAsia="es-ES"/>
        </w:rPr>
        <w:t xml:space="preserve">  en: </w:t>
      </w:r>
      <w:hyperlink r:id="rId17" w:history="1">
        <w:r w:rsidRPr="000155E6">
          <w:rPr>
            <w:rFonts w:ascii="Arial" w:eastAsia="Times New Roman" w:hAnsi="Arial" w:cs="Arial"/>
            <w:color w:val="0000FF"/>
            <w:sz w:val="24"/>
            <w:szCs w:val="24"/>
            <w:u w:val="single"/>
            <w:lang w:eastAsia="es-ES"/>
          </w:rPr>
          <w:t>http://web.a.ebscohost.com/ehost/pdfviewer/pdfviewer?sid=26915eb6-935d-4346-9734-db3b21782e0d%40sessionmgr4004&amp;vid=0&amp;hid=4204</w:t>
        </w:r>
      </w:hyperlink>
    </w:p>
    <w:p w14:paraId="432EFE27"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Junco Díaz RA, Prieto Díaz VI, </w:t>
      </w:r>
      <w:proofErr w:type="spellStart"/>
      <w:r w:rsidRPr="000155E6">
        <w:rPr>
          <w:rFonts w:ascii="Arial" w:eastAsia="Times New Roman" w:hAnsi="Arial" w:cs="Arial"/>
          <w:sz w:val="24"/>
          <w:szCs w:val="24"/>
          <w:lang w:val="es-VE" w:eastAsia="es-ES"/>
        </w:rPr>
        <w:t>Weng</w:t>
      </w:r>
      <w:proofErr w:type="spellEnd"/>
      <w:r w:rsidRPr="000155E6">
        <w:rPr>
          <w:rFonts w:ascii="Arial" w:eastAsia="Times New Roman" w:hAnsi="Arial" w:cs="Arial"/>
          <w:sz w:val="24"/>
          <w:szCs w:val="24"/>
          <w:lang w:val="es-VE" w:eastAsia="es-ES"/>
        </w:rPr>
        <w:t xml:space="preserve"> Alemán Z, Suárez Pita MT. Manejo de los desechos sólidos en el sector de la salud: necesidad de un plan institucional. Memorias Convención Internacional de Salud Pública. Cuba Salud 2013. La Habana 3-7 de diciembre de 2013  </w:t>
      </w:r>
    </w:p>
    <w:p w14:paraId="7CD8EDF7" w14:textId="77777777" w:rsidR="00ED0B77" w:rsidRPr="000155E6" w:rsidRDefault="00ED0B77" w:rsidP="000155E6">
      <w:pPr>
        <w:numPr>
          <w:ilvl w:val="0"/>
          <w:numId w:val="5"/>
        </w:numPr>
        <w:spacing w:after="0" w:line="276" w:lineRule="auto"/>
        <w:ind w:firstLine="0"/>
        <w:jc w:val="both"/>
        <w:rPr>
          <w:rFonts w:ascii="Arial" w:eastAsia="Times New Roman" w:hAnsi="Arial" w:cs="Arial"/>
          <w:sz w:val="24"/>
          <w:szCs w:val="24"/>
          <w:lang w:eastAsia="es-ES"/>
        </w:rPr>
      </w:pPr>
      <w:r w:rsidRPr="000155E6">
        <w:rPr>
          <w:rFonts w:ascii="Arial" w:eastAsia="Times New Roman" w:hAnsi="Arial" w:cs="Arial"/>
          <w:sz w:val="24"/>
          <w:szCs w:val="24"/>
          <w:lang w:val="es-VE" w:eastAsia="es-ES"/>
        </w:rPr>
        <w:lastRenderedPageBreak/>
        <w:t xml:space="preserve">Junco Díaz RA, Prieto Díaz VI, </w:t>
      </w:r>
      <w:proofErr w:type="spellStart"/>
      <w:r w:rsidRPr="000155E6">
        <w:rPr>
          <w:rFonts w:ascii="Arial" w:eastAsia="Times New Roman" w:hAnsi="Arial" w:cs="Arial"/>
          <w:sz w:val="24"/>
          <w:szCs w:val="24"/>
          <w:lang w:val="es-VE" w:eastAsia="es-ES"/>
        </w:rPr>
        <w:t>Weng</w:t>
      </w:r>
      <w:proofErr w:type="spellEnd"/>
      <w:r w:rsidRPr="000155E6">
        <w:rPr>
          <w:rFonts w:ascii="Arial" w:eastAsia="Times New Roman" w:hAnsi="Arial" w:cs="Arial"/>
          <w:sz w:val="24"/>
          <w:szCs w:val="24"/>
          <w:lang w:val="es-VE" w:eastAsia="es-ES"/>
        </w:rPr>
        <w:t xml:space="preserve"> Alemán Z, Suárez Pita MT. </w:t>
      </w:r>
      <w:r w:rsidRPr="000155E6">
        <w:rPr>
          <w:rFonts w:ascii="Arial" w:eastAsia="Times New Roman" w:hAnsi="Arial" w:cs="Arial"/>
          <w:bCs/>
          <w:sz w:val="24"/>
          <w:szCs w:val="24"/>
          <w:lang w:val="es-VE" w:eastAsia="es-ES"/>
        </w:rPr>
        <w:t xml:space="preserve">Caracterización de los desechos sólidos en instituciones de salud como etapa básica para el plan de manejo. </w:t>
      </w:r>
      <w:r w:rsidRPr="000155E6">
        <w:rPr>
          <w:rFonts w:ascii="Arial" w:eastAsia="Times New Roman" w:hAnsi="Arial" w:cs="Arial"/>
          <w:bCs/>
          <w:sz w:val="24"/>
          <w:szCs w:val="24"/>
          <w:lang w:eastAsia="es-ES"/>
        </w:rPr>
        <w:t>Solid waste characterization at healthcare institutions as a basic stage in the management plan. 2015; 53 (1).</w:t>
      </w:r>
    </w:p>
    <w:p w14:paraId="292E07BB"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eastAsia="es-ES"/>
        </w:rPr>
      </w:pPr>
      <w:r w:rsidRPr="000155E6">
        <w:rPr>
          <w:rFonts w:ascii="Arial" w:eastAsia="Times New Roman" w:hAnsi="Arial" w:cs="Arial"/>
          <w:sz w:val="24"/>
          <w:szCs w:val="24"/>
          <w:lang w:val="es-VE" w:eastAsia="es-ES"/>
        </w:rPr>
        <w:t xml:space="preserve">Reyes Roque AC, Benítez Pérez MO, Fraga Rodríguez A. La disposición de los desechos peligrosos: un desafío para la seguridad biológica. CARTA AL DIRECTOR. Hospital Militar “Comandante Manuel Fajardo Rivero”, Santa Clara, Villa Clara, Cuba. </w:t>
      </w:r>
      <w:proofErr w:type="spellStart"/>
      <w:r w:rsidRPr="000155E6">
        <w:rPr>
          <w:rFonts w:ascii="Arial" w:eastAsia="Times New Roman" w:hAnsi="Arial" w:cs="Arial"/>
          <w:sz w:val="24"/>
          <w:szCs w:val="24"/>
          <w:lang w:eastAsia="es-ES"/>
        </w:rPr>
        <w:t>Acta</w:t>
      </w:r>
      <w:proofErr w:type="spellEnd"/>
      <w:r w:rsidRPr="000155E6">
        <w:rPr>
          <w:rFonts w:ascii="Arial" w:eastAsia="Times New Roman" w:hAnsi="Arial" w:cs="Arial"/>
          <w:sz w:val="24"/>
          <w:szCs w:val="24"/>
          <w:lang w:eastAsia="es-ES"/>
        </w:rPr>
        <w:t> </w:t>
      </w:r>
      <w:proofErr w:type="spellStart"/>
      <w:r w:rsidRPr="000155E6">
        <w:rPr>
          <w:rFonts w:ascii="Arial" w:eastAsia="Times New Roman" w:hAnsi="Arial" w:cs="Arial"/>
          <w:sz w:val="24"/>
          <w:szCs w:val="24"/>
          <w:lang w:eastAsia="es-ES"/>
        </w:rPr>
        <w:t>Médica</w:t>
      </w:r>
      <w:proofErr w:type="spellEnd"/>
      <w:r w:rsidRPr="000155E6">
        <w:rPr>
          <w:rFonts w:ascii="Arial" w:eastAsia="Times New Roman" w:hAnsi="Arial" w:cs="Arial"/>
          <w:sz w:val="24"/>
          <w:szCs w:val="24"/>
          <w:lang w:eastAsia="es-ES"/>
        </w:rPr>
        <w:t> </w:t>
      </w:r>
      <w:proofErr w:type="gramStart"/>
      <w:r w:rsidRPr="000155E6">
        <w:rPr>
          <w:rFonts w:ascii="Arial" w:eastAsia="Times New Roman" w:hAnsi="Arial" w:cs="Arial"/>
          <w:sz w:val="24"/>
          <w:szCs w:val="24"/>
          <w:lang w:eastAsia="es-ES"/>
        </w:rPr>
        <w:t>del</w:t>
      </w:r>
      <w:proofErr w:type="gramEnd"/>
      <w:r w:rsidRPr="000155E6">
        <w:rPr>
          <w:rFonts w:ascii="Arial" w:eastAsia="Times New Roman" w:hAnsi="Arial" w:cs="Arial"/>
          <w:sz w:val="24"/>
          <w:szCs w:val="24"/>
          <w:lang w:eastAsia="es-ES"/>
        </w:rPr>
        <w:t xml:space="preserve"> Centro, 2016; 10(1). </w:t>
      </w:r>
    </w:p>
    <w:p w14:paraId="65EB5318"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VE" w:eastAsia="es-ES"/>
        </w:rPr>
        <w:t xml:space="preserve">Junco Díaz RÁ, Suárez Pita MT, Prieto Díaz VI, </w:t>
      </w:r>
      <w:proofErr w:type="spellStart"/>
      <w:r w:rsidRPr="000155E6">
        <w:rPr>
          <w:rFonts w:ascii="Arial" w:eastAsia="Times New Roman" w:hAnsi="Arial" w:cs="Arial"/>
          <w:sz w:val="24"/>
          <w:szCs w:val="24"/>
          <w:lang w:val="es-VE" w:eastAsia="es-ES"/>
        </w:rPr>
        <w:t>Weng</w:t>
      </w:r>
      <w:proofErr w:type="spellEnd"/>
      <w:r w:rsidRPr="000155E6">
        <w:rPr>
          <w:rFonts w:ascii="Arial" w:eastAsia="Times New Roman" w:hAnsi="Arial" w:cs="Arial"/>
          <w:sz w:val="24"/>
          <w:szCs w:val="24"/>
          <w:lang w:val="es-VE" w:eastAsia="es-ES"/>
        </w:rPr>
        <w:t xml:space="preserve"> Alemán  Z. Caracterización de los desechos sólidos en instituciones de salud como etapa básica para el plan de manejo. Cuba: evento convención salud; 2015 [Internet] [citado  15 Ene  2020]; [aprox.  7 p.].  Disponible en: </w:t>
      </w:r>
      <w:hyperlink r:id="rId18" w:history="1">
        <w:r w:rsidRPr="000155E6">
          <w:rPr>
            <w:rFonts w:ascii="Arial" w:eastAsia="Times New Roman" w:hAnsi="Arial" w:cs="Arial"/>
            <w:color w:val="0000FF"/>
            <w:sz w:val="24"/>
            <w:szCs w:val="24"/>
            <w:u w:val="single"/>
            <w:lang w:val="es-VE" w:eastAsia="es-ES"/>
          </w:rPr>
          <w:t>http://www.convencionsalud2015.sld.cu/index.php/convencionsalud/2015/paper/view/1161/806</w:t>
        </w:r>
      </w:hyperlink>
      <w:r w:rsidRPr="000155E6">
        <w:rPr>
          <w:rFonts w:ascii="Arial" w:eastAsia="Times New Roman" w:hAnsi="Arial" w:cs="Arial"/>
          <w:sz w:val="24"/>
          <w:szCs w:val="24"/>
          <w:lang w:val="es-VE" w:eastAsia="es-ES"/>
        </w:rPr>
        <w:t xml:space="preserve"> </w:t>
      </w:r>
      <w:proofErr w:type="spellStart"/>
      <w:r w:rsidRPr="000155E6">
        <w:rPr>
          <w:rFonts w:ascii="Arial" w:eastAsia="Times New Roman" w:hAnsi="Arial" w:cs="Arial"/>
          <w:sz w:val="24"/>
          <w:szCs w:val="24"/>
          <w:lang w:val="es-VE" w:eastAsia="es-ES"/>
        </w:rPr>
        <w:t>pdf</w:t>
      </w:r>
      <w:proofErr w:type="spellEnd"/>
    </w:p>
    <w:p w14:paraId="0FDFA879" w14:textId="77777777" w:rsidR="00ED0B77" w:rsidRPr="000155E6" w:rsidRDefault="00ED0B77" w:rsidP="000155E6">
      <w:pPr>
        <w:numPr>
          <w:ilvl w:val="0"/>
          <w:numId w:val="5"/>
        </w:numPr>
        <w:spacing w:after="0" w:line="276" w:lineRule="auto"/>
        <w:ind w:firstLine="0"/>
        <w:contextualSpacing/>
        <w:jc w:val="both"/>
        <w:rPr>
          <w:rFonts w:ascii="Arial" w:eastAsia="Times New Roman" w:hAnsi="Arial" w:cs="Arial"/>
          <w:sz w:val="24"/>
          <w:szCs w:val="24"/>
          <w:lang w:val="es-VE" w:eastAsia="es-ES"/>
        </w:rPr>
      </w:pPr>
      <w:r w:rsidRPr="000155E6">
        <w:rPr>
          <w:rFonts w:ascii="Arial" w:eastAsia="Times New Roman" w:hAnsi="Arial" w:cs="Arial"/>
          <w:sz w:val="24"/>
          <w:szCs w:val="24"/>
          <w:lang w:val="es-MX" w:eastAsia="es-ES"/>
        </w:rPr>
        <w:t xml:space="preserve">Quinto M, Jaramillo Pérez LM, Cardona Arias JA. </w:t>
      </w:r>
      <w:r w:rsidRPr="000155E6">
        <w:rPr>
          <w:rFonts w:ascii="Arial" w:eastAsia="Times New Roman" w:hAnsi="Arial" w:cs="Arial"/>
          <w:sz w:val="24"/>
          <w:szCs w:val="24"/>
          <w:lang w:val="es-VE" w:eastAsia="es-ES"/>
        </w:rPr>
        <w:t xml:space="preserve">Conocimientos y prácticas de los trabajadores de un hospital sobre el manejo de residuos hospitalarios, Chocó, Colombia, </w:t>
      </w:r>
      <w:proofErr w:type="gramStart"/>
      <w:r w:rsidRPr="000155E6">
        <w:rPr>
          <w:rFonts w:ascii="Arial" w:eastAsia="Times New Roman" w:hAnsi="Arial" w:cs="Arial"/>
          <w:sz w:val="24"/>
          <w:szCs w:val="24"/>
          <w:lang w:val="es-VE" w:eastAsia="es-ES"/>
        </w:rPr>
        <w:t>2012 .</w:t>
      </w:r>
      <w:proofErr w:type="gramEnd"/>
      <w:r w:rsidRPr="000155E6">
        <w:rPr>
          <w:rFonts w:ascii="Arial" w:eastAsia="Times New Roman" w:hAnsi="Arial" w:cs="Arial"/>
          <w:sz w:val="24"/>
          <w:szCs w:val="24"/>
          <w:lang w:val="es-VE" w:eastAsia="es-ES"/>
        </w:rPr>
        <w:t xml:space="preserve"> MÉD UIS [Internet].  2013 Abr [citado  15 Ene  2020]; 26(1): [aprox.  11 p.]. Disponible  en: </w:t>
      </w:r>
      <w:hyperlink r:id="rId19" w:history="1">
        <w:r w:rsidRPr="000155E6">
          <w:rPr>
            <w:rFonts w:ascii="Arial" w:eastAsia="Times New Roman" w:hAnsi="Arial" w:cs="Arial"/>
            <w:color w:val="0000FF"/>
            <w:sz w:val="24"/>
            <w:szCs w:val="24"/>
            <w:u w:val="single"/>
            <w:lang w:val="es-VE" w:eastAsia="es-ES"/>
          </w:rPr>
          <w:t>http://www.scielo.org.co/scielo.php?script=sci_pdf&amp;pid=S0121-03192013000100002&amp;lng=en&amp;nrm=iso&amp;tlng=es</w:t>
        </w:r>
      </w:hyperlink>
    </w:p>
    <w:p w14:paraId="124EDAE3" w14:textId="77777777" w:rsidR="00ED0B77" w:rsidRPr="000155E6" w:rsidRDefault="00ED0B77" w:rsidP="000155E6">
      <w:pPr>
        <w:spacing w:after="0" w:line="276" w:lineRule="auto"/>
        <w:ind w:left="360"/>
        <w:contextualSpacing/>
        <w:jc w:val="both"/>
        <w:rPr>
          <w:rFonts w:ascii="Arial" w:eastAsia="Times New Roman" w:hAnsi="Arial" w:cs="Arial"/>
          <w:sz w:val="24"/>
          <w:szCs w:val="24"/>
          <w:lang w:val="es-VE" w:eastAsia="es-ES"/>
        </w:rPr>
      </w:pPr>
    </w:p>
    <w:p w14:paraId="76300164" w14:textId="77777777" w:rsidR="00ED0B77" w:rsidRPr="000155E6" w:rsidRDefault="00ED0B77" w:rsidP="000155E6">
      <w:pPr>
        <w:spacing w:line="276" w:lineRule="auto"/>
        <w:jc w:val="both"/>
        <w:rPr>
          <w:rFonts w:ascii="Arial" w:hAnsi="Arial" w:cs="Arial"/>
          <w:sz w:val="24"/>
          <w:szCs w:val="24"/>
          <w:lang w:val="es-VE"/>
        </w:rPr>
      </w:pPr>
    </w:p>
    <w:p w14:paraId="49F692E2" w14:textId="4ED5BAA4" w:rsidR="00ED0B77" w:rsidRPr="000155E6" w:rsidRDefault="00ED0B77" w:rsidP="000155E6">
      <w:pPr>
        <w:spacing w:line="276" w:lineRule="auto"/>
        <w:jc w:val="both"/>
        <w:rPr>
          <w:rFonts w:ascii="Arial" w:hAnsi="Arial" w:cs="Arial"/>
          <w:sz w:val="24"/>
          <w:szCs w:val="24"/>
          <w:lang w:val="es-ES"/>
        </w:rPr>
      </w:pPr>
      <w:r w:rsidRPr="000155E6">
        <w:rPr>
          <w:rFonts w:ascii="Arial" w:hAnsi="Arial" w:cs="Arial"/>
          <w:sz w:val="24"/>
          <w:szCs w:val="24"/>
          <w:lang w:val="es-ES"/>
        </w:rPr>
        <w:br w:type="page"/>
      </w:r>
    </w:p>
    <w:p w14:paraId="786600FD" w14:textId="142F976C" w:rsidR="00026305" w:rsidRPr="000155E6" w:rsidRDefault="00A610AB" w:rsidP="000155E6">
      <w:pPr>
        <w:spacing w:line="276" w:lineRule="auto"/>
        <w:jc w:val="both"/>
        <w:rPr>
          <w:rFonts w:ascii="Arial" w:hAnsi="Arial" w:cs="Arial"/>
          <w:sz w:val="24"/>
          <w:szCs w:val="24"/>
          <w:lang w:val="es-ES"/>
        </w:rPr>
      </w:pPr>
      <w:r w:rsidRPr="000155E6">
        <w:rPr>
          <w:rFonts w:ascii="Arial" w:hAnsi="Arial" w:cs="Arial"/>
          <w:sz w:val="24"/>
          <w:szCs w:val="24"/>
          <w:lang w:val="es-ES"/>
        </w:rPr>
        <w:lastRenderedPageBreak/>
        <w:t>Anexos</w:t>
      </w:r>
    </w:p>
    <w:p w14:paraId="0E712B0F" w14:textId="630B82D1" w:rsidR="001552BB" w:rsidRPr="000155E6" w:rsidRDefault="001552BB" w:rsidP="000155E6">
      <w:pPr>
        <w:spacing w:line="276" w:lineRule="auto"/>
        <w:jc w:val="both"/>
        <w:rPr>
          <w:rFonts w:ascii="Arial" w:hAnsi="Arial" w:cs="Arial"/>
          <w:sz w:val="24"/>
          <w:szCs w:val="24"/>
          <w:lang w:val="es-ES"/>
        </w:rPr>
      </w:pPr>
      <w:r w:rsidRPr="000155E6">
        <w:rPr>
          <w:rFonts w:ascii="Arial" w:hAnsi="Arial" w:cs="Arial"/>
          <w:sz w:val="24"/>
          <w:szCs w:val="24"/>
          <w:lang w:val="es-ES"/>
        </w:rPr>
        <w:t>Tabla 1. Distribución porcentual de las características generales de los trabajadores que intervienen en el manejo de los residuales sólidos peligrosos.</w:t>
      </w:r>
      <w:r w:rsidR="009405B8" w:rsidRPr="000155E6">
        <w:rPr>
          <w:rFonts w:ascii="Arial" w:hAnsi="Arial" w:cs="Arial"/>
          <w:sz w:val="24"/>
          <w:szCs w:val="24"/>
          <w:lang w:val="es-VE"/>
        </w:rPr>
        <w:t xml:space="preserve"> </w:t>
      </w:r>
      <w:r w:rsidR="009405B8" w:rsidRPr="000155E6">
        <w:rPr>
          <w:rFonts w:ascii="Arial" w:hAnsi="Arial" w:cs="Arial"/>
          <w:sz w:val="24"/>
          <w:szCs w:val="24"/>
          <w:lang w:val="es-ES"/>
        </w:rPr>
        <w:t>Hospital Universitario " Mártires del 9 de Abril" de Sagua la Grande. 2019</w:t>
      </w:r>
    </w:p>
    <w:tbl>
      <w:tblPr>
        <w:tblStyle w:val="Tablaconcuadrcula"/>
        <w:tblW w:w="0" w:type="auto"/>
        <w:tblLook w:val="04A0" w:firstRow="1" w:lastRow="0" w:firstColumn="1" w:lastColumn="0" w:noHBand="0" w:noVBand="1"/>
      </w:tblPr>
      <w:tblGrid>
        <w:gridCol w:w="1278"/>
        <w:gridCol w:w="3960"/>
        <w:gridCol w:w="1170"/>
        <w:gridCol w:w="1696"/>
      </w:tblGrid>
      <w:tr w:rsidR="0045714B" w:rsidRPr="000155E6" w14:paraId="2281086A" w14:textId="77777777" w:rsidTr="0045714B">
        <w:tc>
          <w:tcPr>
            <w:tcW w:w="1278" w:type="dxa"/>
          </w:tcPr>
          <w:p w14:paraId="150FDB97"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6E4D2179" w14:textId="5A3742F0"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Características </w:t>
            </w:r>
          </w:p>
          <w:p w14:paraId="38554E39" w14:textId="3ABECB2C" w:rsidR="0045714B" w:rsidRPr="000155E6" w:rsidRDefault="0045714B" w:rsidP="000155E6">
            <w:pPr>
              <w:spacing w:line="276" w:lineRule="auto"/>
              <w:jc w:val="both"/>
              <w:rPr>
                <w:rFonts w:ascii="Arial" w:hAnsi="Arial" w:cs="Arial"/>
                <w:sz w:val="24"/>
                <w:szCs w:val="24"/>
                <w:lang w:val="es-ES"/>
              </w:rPr>
            </w:pPr>
          </w:p>
        </w:tc>
        <w:tc>
          <w:tcPr>
            <w:tcW w:w="1170" w:type="dxa"/>
          </w:tcPr>
          <w:p w14:paraId="3BA6AA5D" w14:textId="448524FC"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Nro</w:t>
            </w:r>
          </w:p>
        </w:tc>
        <w:tc>
          <w:tcPr>
            <w:tcW w:w="1696" w:type="dxa"/>
          </w:tcPr>
          <w:p w14:paraId="03E27A78" w14:textId="42E8B4C2"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w:t>
            </w:r>
          </w:p>
        </w:tc>
      </w:tr>
      <w:tr w:rsidR="0045714B" w:rsidRPr="000155E6" w14:paraId="17E6DE8F" w14:textId="77777777" w:rsidTr="0006224F">
        <w:tc>
          <w:tcPr>
            <w:tcW w:w="8104" w:type="dxa"/>
            <w:gridSpan w:val="4"/>
          </w:tcPr>
          <w:p w14:paraId="489504D3" w14:textId="19A51F79"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b/>
                <w:sz w:val="24"/>
                <w:szCs w:val="24"/>
                <w:lang w:val="es-ES"/>
              </w:rPr>
              <w:t xml:space="preserve">                                Ocupación </w:t>
            </w:r>
          </w:p>
        </w:tc>
      </w:tr>
      <w:tr w:rsidR="0045714B" w:rsidRPr="000155E6" w14:paraId="79BB5EE8" w14:textId="77777777" w:rsidTr="0045714B">
        <w:tc>
          <w:tcPr>
            <w:tcW w:w="1278" w:type="dxa"/>
          </w:tcPr>
          <w:p w14:paraId="54FB7263" w14:textId="1C028600"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Grupo 1</w:t>
            </w:r>
          </w:p>
        </w:tc>
        <w:tc>
          <w:tcPr>
            <w:tcW w:w="3960" w:type="dxa"/>
          </w:tcPr>
          <w:p w14:paraId="4D6014B5" w14:textId="2D226294"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Personal administrativo </w:t>
            </w:r>
          </w:p>
        </w:tc>
        <w:tc>
          <w:tcPr>
            <w:tcW w:w="1170" w:type="dxa"/>
          </w:tcPr>
          <w:p w14:paraId="7A074E4C" w14:textId="1B2C9398"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10</w:t>
            </w:r>
          </w:p>
        </w:tc>
        <w:tc>
          <w:tcPr>
            <w:tcW w:w="1696" w:type="dxa"/>
          </w:tcPr>
          <w:p w14:paraId="0553C50E" w14:textId="1827012B"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3.17</w:t>
            </w:r>
          </w:p>
        </w:tc>
      </w:tr>
      <w:tr w:rsidR="0045714B" w:rsidRPr="000155E6" w14:paraId="5AE598EE" w14:textId="77777777" w:rsidTr="0045714B">
        <w:tc>
          <w:tcPr>
            <w:tcW w:w="1278" w:type="dxa"/>
            <w:vMerge w:val="restart"/>
          </w:tcPr>
          <w:p w14:paraId="7222CCF5" w14:textId="2687D35F"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Grupo 2</w:t>
            </w:r>
          </w:p>
        </w:tc>
        <w:tc>
          <w:tcPr>
            <w:tcW w:w="3960" w:type="dxa"/>
          </w:tcPr>
          <w:p w14:paraId="0EF4C781" w14:textId="19BFE78D"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Médicos</w:t>
            </w:r>
          </w:p>
        </w:tc>
        <w:tc>
          <w:tcPr>
            <w:tcW w:w="1170" w:type="dxa"/>
          </w:tcPr>
          <w:p w14:paraId="5F965223" w14:textId="193D5CFA"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60</w:t>
            </w:r>
          </w:p>
        </w:tc>
        <w:tc>
          <w:tcPr>
            <w:tcW w:w="1696" w:type="dxa"/>
          </w:tcPr>
          <w:p w14:paraId="24DA0459" w14:textId="200A12CC"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22.30</w:t>
            </w:r>
          </w:p>
        </w:tc>
      </w:tr>
      <w:tr w:rsidR="0045714B" w:rsidRPr="000155E6" w14:paraId="141ED96C" w14:textId="77777777" w:rsidTr="0045714B">
        <w:tc>
          <w:tcPr>
            <w:tcW w:w="1278" w:type="dxa"/>
            <w:vMerge/>
          </w:tcPr>
          <w:p w14:paraId="5EE06E23"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3528D10E" w14:textId="3C1DD0CF"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Enfermeros </w:t>
            </w:r>
          </w:p>
        </w:tc>
        <w:tc>
          <w:tcPr>
            <w:tcW w:w="1170" w:type="dxa"/>
          </w:tcPr>
          <w:p w14:paraId="79E8E3D1" w14:textId="62249625"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143</w:t>
            </w:r>
          </w:p>
        </w:tc>
        <w:tc>
          <w:tcPr>
            <w:tcW w:w="1696" w:type="dxa"/>
          </w:tcPr>
          <w:p w14:paraId="7678D20B" w14:textId="41F41969"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53.15</w:t>
            </w:r>
          </w:p>
        </w:tc>
      </w:tr>
      <w:tr w:rsidR="0045714B" w:rsidRPr="000155E6" w14:paraId="783DB99A" w14:textId="77777777" w:rsidTr="0045714B">
        <w:tc>
          <w:tcPr>
            <w:tcW w:w="1278" w:type="dxa"/>
            <w:vMerge/>
          </w:tcPr>
          <w:p w14:paraId="49E2C472"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1B97371D" w14:textId="740F2BFD"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Técnicos de laboratorio</w:t>
            </w:r>
          </w:p>
        </w:tc>
        <w:tc>
          <w:tcPr>
            <w:tcW w:w="1170" w:type="dxa"/>
          </w:tcPr>
          <w:p w14:paraId="132A0404" w14:textId="05177D94"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26</w:t>
            </w:r>
          </w:p>
        </w:tc>
        <w:tc>
          <w:tcPr>
            <w:tcW w:w="1696" w:type="dxa"/>
          </w:tcPr>
          <w:p w14:paraId="4DE8D4EF" w14:textId="71394332"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9.66</w:t>
            </w:r>
          </w:p>
        </w:tc>
      </w:tr>
      <w:tr w:rsidR="0045714B" w:rsidRPr="000155E6" w14:paraId="0C6D3D1C" w14:textId="77777777" w:rsidTr="0045714B">
        <w:tc>
          <w:tcPr>
            <w:tcW w:w="1278" w:type="dxa"/>
          </w:tcPr>
          <w:p w14:paraId="652F2709" w14:textId="6D8438A8"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Grupo 3</w:t>
            </w:r>
          </w:p>
        </w:tc>
        <w:tc>
          <w:tcPr>
            <w:tcW w:w="3960" w:type="dxa"/>
          </w:tcPr>
          <w:p w14:paraId="7E87CD96" w14:textId="62EE25DB"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Auxiliares generales </w:t>
            </w:r>
          </w:p>
        </w:tc>
        <w:tc>
          <w:tcPr>
            <w:tcW w:w="1170" w:type="dxa"/>
          </w:tcPr>
          <w:p w14:paraId="3AE6ED07" w14:textId="02C76BE3"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30</w:t>
            </w:r>
          </w:p>
        </w:tc>
        <w:tc>
          <w:tcPr>
            <w:tcW w:w="1696" w:type="dxa"/>
          </w:tcPr>
          <w:p w14:paraId="481FF0FF" w14:textId="4C7FBA45"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11.15</w:t>
            </w:r>
          </w:p>
        </w:tc>
      </w:tr>
      <w:tr w:rsidR="0045714B" w:rsidRPr="000155E6" w14:paraId="507C7E86" w14:textId="77777777" w:rsidTr="0045714B">
        <w:tc>
          <w:tcPr>
            <w:tcW w:w="1278" w:type="dxa"/>
          </w:tcPr>
          <w:p w14:paraId="23004424" w14:textId="77777777" w:rsidR="0045714B" w:rsidRPr="000155E6" w:rsidRDefault="0045714B" w:rsidP="000155E6">
            <w:pPr>
              <w:spacing w:line="276" w:lineRule="auto"/>
              <w:jc w:val="both"/>
              <w:rPr>
                <w:rFonts w:ascii="Arial" w:hAnsi="Arial" w:cs="Arial"/>
                <w:b/>
                <w:sz w:val="24"/>
                <w:szCs w:val="24"/>
                <w:lang w:val="es-ES"/>
              </w:rPr>
            </w:pPr>
          </w:p>
        </w:tc>
        <w:tc>
          <w:tcPr>
            <w:tcW w:w="6826" w:type="dxa"/>
            <w:gridSpan w:val="3"/>
          </w:tcPr>
          <w:p w14:paraId="30E807B5" w14:textId="7EE14425"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b/>
                <w:sz w:val="24"/>
                <w:szCs w:val="24"/>
                <w:lang w:val="es-ES"/>
              </w:rPr>
              <w:t xml:space="preserve">Sexo </w:t>
            </w:r>
          </w:p>
        </w:tc>
      </w:tr>
      <w:tr w:rsidR="0045714B" w:rsidRPr="000155E6" w14:paraId="757191FA" w14:textId="77777777" w:rsidTr="0045714B">
        <w:tc>
          <w:tcPr>
            <w:tcW w:w="1278" w:type="dxa"/>
          </w:tcPr>
          <w:p w14:paraId="0DA207BD"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530EB75D" w14:textId="5C42E6ED"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Masculino </w:t>
            </w:r>
          </w:p>
        </w:tc>
        <w:tc>
          <w:tcPr>
            <w:tcW w:w="1170" w:type="dxa"/>
          </w:tcPr>
          <w:p w14:paraId="769D5F12" w14:textId="3805E9B5"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95</w:t>
            </w:r>
          </w:p>
        </w:tc>
        <w:tc>
          <w:tcPr>
            <w:tcW w:w="1696" w:type="dxa"/>
          </w:tcPr>
          <w:p w14:paraId="0E553226" w14:textId="55236862"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35.31</w:t>
            </w:r>
          </w:p>
        </w:tc>
      </w:tr>
      <w:tr w:rsidR="0045714B" w:rsidRPr="000155E6" w14:paraId="4ADB5D8B" w14:textId="77777777" w:rsidTr="0045714B">
        <w:tc>
          <w:tcPr>
            <w:tcW w:w="1278" w:type="dxa"/>
          </w:tcPr>
          <w:p w14:paraId="1D4271C0"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20FA0A2D" w14:textId="1C0F97E2"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Femenino </w:t>
            </w:r>
          </w:p>
        </w:tc>
        <w:tc>
          <w:tcPr>
            <w:tcW w:w="1170" w:type="dxa"/>
          </w:tcPr>
          <w:p w14:paraId="3365189F" w14:textId="70C45BE2"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174</w:t>
            </w:r>
          </w:p>
        </w:tc>
        <w:tc>
          <w:tcPr>
            <w:tcW w:w="1696" w:type="dxa"/>
          </w:tcPr>
          <w:p w14:paraId="486E4F0C" w14:textId="4A68545D"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64.68</w:t>
            </w:r>
          </w:p>
        </w:tc>
      </w:tr>
      <w:tr w:rsidR="0045714B" w:rsidRPr="000155E6" w14:paraId="069C71BD" w14:textId="77777777" w:rsidTr="0045714B">
        <w:tc>
          <w:tcPr>
            <w:tcW w:w="1278" w:type="dxa"/>
          </w:tcPr>
          <w:p w14:paraId="788B9B88" w14:textId="77777777" w:rsidR="0045714B" w:rsidRPr="000155E6" w:rsidRDefault="0045714B" w:rsidP="000155E6">
            <w:pPr>
              <w:spacing w:line="276" w:lineRule="auto"/>
              <w:jc w:val="both"/>
              <w:rPr>
                <w:rFonts w:ascii="Arial" w:hAnsi="Arial" w:cs="Arial"/>
                <w:b/>
                <w:sz w:val="24"/>
                <w:szCs w:val="24"/>
                <w:lang w:val="es-ES"/>
              </w:rPr>
            </w:pPr>
          </w:p>
        </w:tc>
        <w:tc>
          <w:tcPr>
            <w:tcW w:w="6826" w:type="dxa"/>
            <w:gridSpan w:val="3"/>
          </w:tcPr>
          <w:p w14:paraId="5278FD5B" w14:textId="19129284"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b/>
                <w:sz w:val="24"/>
                <w:szCs w:val="24"/>
                <w:lang w:val="es-ES"/>
              </w:rPr>
              <w:t xml:space="preserve">Servicios de riesgos </w:t>
            </w:r>
          </w:p>
        </w:tc>
      </w:tr>
      <w:tr w:rsidR="0045714B" w:rsidRPr="000155E6" w14:paraId="4A07F5C6" w14:textId="77777777" w:rsidTr="0045714B">
        <w:tc>
          <w:tcPr>
            <w:tcW w:w="1278" w:type="dxa"/>
          </w:tcPr>
          <w:p w14:paraId="43188C10"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3AC425CB" w14:textId="1EDA987C"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Nefrología y hemodiálisis</w:t>
            </w:r>
          </w:p>
        </w:tc>
        <w:tc>
          <w:tcPr>
            <w:tcW w:w="1170" w:type="dxa"/>
          </w:tcPr>
          <w:p w14:paraId="11EAB730" w14:textId="29406D67"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42</w:t>
            </w:r>
          </w:p>
        </w:tc>
        <w:tc>
          <w:tcPr>
            <w:tcW w:w="1696" w:type="dxa"/>
          </w:tcPr>
          <w:p w14:paraId="74826920" w14:textId="0D2F0383"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15.61</w:t>
            </w:r>
          </w:p>
        </w:tc>
      </w:tr>
      <w:tr w:rsidR="0045714B" w:rsidRPr="000155E6" w14:paraId="5FF90E55" w14:textId="77777777" w:rsidTr="0045714B">
        <w:tc>
          <w:tcPr>
            <w:tcW w:w="1278" w:type="dxa"/>
          </w:tcPr>
          <w:p w14:paraId="734A173E"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2E6C7E3A" w14:textId="1FC21270"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Salón de operaciones</w:t>
            </w:r>
          </w:p>
        </w:tc>
        <w:tc>
          <w:tcPr>
            <w:tcW w:w="1170" w:type="dxa"/>
          </w:tcPr>
          <w:p w14:paraId="133353FC" w14:textId="27B1C8DC"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68</w:t>
            </w:r>
          </w:p>
        </w:tc>
        <w:tc>
          <w:tcPr>
            <w:tcW w:w="1696" w:type="dxa"/>
          </w:tcPr>
          <w:p w14:paraId="3329A704" w14:textId="5FA67009"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25.27</w:t>
            </w:r>
          </w:p>
        </w:tc>
      </w:tr>
      <w:tr w:rsidR="0045714B" w:rsidRPr="000155E6" w14:paraId="28F30569" w14:textId="77777777" w:rsidTr="0045714B">
        <w:tc>
          <w:tcPr>
            <w:tcW w:w="1278" w:type="dxa"/>
          </w:tcPr>
          <w:p w14:paraId="238CB513"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70A7B076" w14:textId="7C6AAD71"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Salón de partos y cesárea </w:t>
            </w:r>
          </w:p>
        </w:tc>
        <w:tc>
          <w:tcPr>
            <w:tcW w:w="1170" w:type="dxa"/>
          </w:tcPr>
          <w:p w14:paraId="6C299A0C" w14:textId="188FA9EB"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64</w:t>
            </w:r>
          </w:p>
        </w:tc>
        <w:tc>
          <w:tcPr>
            <w:tcW w:w="1696" w:type="dxa"/>
          </w:tcPr>
          <w:p w14:paraId="1307AFE1" w14:textId="0F24F2FF"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23.79</w:t>
            </w:r>
          </w:p>
        </w:tc>
      </w:tr>
      <w:tr w:rsidR="0045714B" w:rsidRPr="000155E6" w14:paraId="59AEBE06" w14:textId="77777777" w:rsidTr="0045714B">
        <w:tc>
          <w:tcPr>
            <w:tcW w:w="1278" w:type="dxa"/>
          </w:tcPr>
          <w:p w14:paraId="164DC0C6"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0E23493E" w14:textId="680B5877"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Cuerpo de guardia </w:t>
            </w:r>
          </w:p>
        </w:tc>
        <w:tc>
          <w:tcPr>
            <w:tcW w:w="1170" w:type="dxa"/>
          </w:tcPr>
          <w:p w14:paraId="7ABD768F" w14:textId="5A765AA3"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35</w:t>
            </w:r>
          </w:p>
        </w:tc>
        <w:tc>
          <w:tcPr>
            <w:tcW w:w="1696" w:type="dxa"/>
          </w:tcPr>
          <w:p w14:paraId="517A3E24" w14:textId="178ADF6E"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13.01</w:t>
            </w:r>
          </w:p>
        </w:tc>
      </w:tr>
      <w:tr w:rsidR="0045714B" w:rsidRPr="000155E6" w14:paraId="5D6734D0" w14:textId="77777777" w:rsidTr="0045714B">
        <w:tc>
          <w:tcPr>
            <w:tcW w:w="1278" w:type="dxa"/>
          </w:tcPr>
          <w:p w14:paraId="6DEAE480"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67C8D435" w14:textId="3FE922DA"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Consulta de Quimioterapia </w:t>
            </w:r>
          </w:p>
        </w:tc>
        <w:tc>
          <w:tcPr>
            <w:tcW w:w="1170" w:type="dxa"/>
          </w:tcPr>
          <w:p w14:paraId="1E81D324" w14:textId="67A1121A"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3</w:t>
            </w:r>
          </w:p>
        </w:tc>
        <w:tc>
          <w:tcPr>
            <w:tcW w:w="1696" w:type="dxa"/>
          </w:tcPr>
          <w:p w14:paraId="758DD667" w14:textId="45AA3AAE"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1.11</w:t>
            </w:r>
          </w:p>
        </w:tc>
      </w:tr>
      <w:tr w:rsidR="0045714B" w:rsidRPr="000155E6" w14:paraId="4FE89A22" w14:textId="77777777" w:rsidTr="0045714B">
        <w:tc>
          <w:tcPr>
            <w:tcW w:w="1278" w:type="dxa"/>
          </w:tcPr>
          <w:p w14:paraId="10B28209"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5B61F218" w14:textId="674D0480"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Laboratorios </w:t>
            </w:r>
          </w:p>
        </w:tc>
        <w:tc>
          <w:tcPr>
            <w:tcW w:w="1170" w:type="dxa"/>
          </w:tcPr>
          <w:p w14:paraId="57915716" w14:textId="6CD5F83C"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29</w:t>
            </w:r>
          </w:p>
        </w:tc>
        <w:tc>
          <w:tcPr>
            <w:tcW w:w="1696" w:type="dxa"/>
          </w:tcPr>
          <w:p w14:paraId="7DC6D50F" w14:textId="2E99F623"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10.78</w:t>
            </w:r>
          </w:p>
        </w:tc>
      </w:tr>
      <w:tr w:rsidR="0045714B" w:rsidRPr="000155E6" w14:paraId="2CBBE6B2" w14:textId="77777777" w:rsidTr="0045714B">
        <w:tc>
          <w:tcPr>
            <w:tcW w:w="1278" w:type="dxa"/>
          </w:tcPr>
          <w:p w14:paraId="6C94D7DF" w14:textId="77777777" w:rsidR="0045714B" w:rsidRPr="000155E6" w:rsidRDefault="0045714B" w:rsidP="000155E6">
            <w:pPr>
              <w:spacing w:line="276" w:lineRule="auto"/>
              <w:jc w:val="both"/>
              <w:rPr>
                <w:rFonts w:ascii="Arial" w:hAnsi="Arial" w:cs="Arial"/>
                <w:sz w:val="24"/>
                <w:szCs w:val="24"/>
                <w:lang w:val="es-ES"/>
              </w:rPr>
            </w:pPr>
          </w:p>
        </w:tc>
        <w:tc>
          <w:tcPr>
            <w:tcW w:w="3960" w:type="dxa"/>
          </w:tcPr>
          <w:p w14:paraId="2448D584" w14:textId="2B335D73"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Atención al grave</w:t>
            </w:r>
          </w:p>
        </w:tc>
        <w:tc>
          <w:tcPr>
            <w:tcW w:w="1170" w:type="dxa"/>
          </w:tcPr>
          <w:p w14:paraId="1933DCCE" w14:textId="097FF6E2"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26</w:t>
            </w:r>
          </w:p>
        </w:tc>
        <w:tc>
          <w:tcPr>
            <w:tcW w:w="1696" w:type="dxa"/>
          </w:tcPr>
          <w:p w14:paraId="75AA98FC" w14:textId="638456C8" w:rsidR="0045714B" w:rsidRPr="000155E6" w:rsidRDefault="0045714B" w:rsidP="000155E6">
            <w:pPr>
              <w:spacing w:line="276" w:lineRule="auto"/>
              <w:jc w:val="both"/>
              <w:rPr>
                <w:rFonts w:ascii="Arial" w:hAnsi="Arial" w:cs="Arial"/>
                <w:sz w:val="24"/>
                <w:szCs w:val="24"/>
                <w:lang w:val="es-ES"/>
              </w:rPr>
            </w:pPr>
            <w:r w:rsidRPr="000155E6">
              <w:rPr>
                <w:rFonts w:ascii="Arial" w:hAnsi="Arial" w:cs="Arial"/>
                <w:sz w:val="24"/>
                <w:szCs w:val="24"/>
                <w:lang w:val="es-ES"/>
              </w:rPr>
              <w:t>9.66</w:t>
            </w:r>
          </w:p>
        </w:tc>
      </w:tr>
    </w:tbl>
    <w:p w14:paraId="5CB92A62" w14:textId="6FDE31ED" w:rsidR="00886ACB" w:rsidRPr="000155E6" w:rsidRDefault="009405B8" w:rsidP="000155E6">
      <w:pPr>
        <w:spacing w:line="276" w:lineRule="auto"/>
        <w:jc w:val="both"/>
        <w:rPr>
          <w:rFonts w:ascii="Arial" w:hAnsi="Arial" w:cs="Arial"/>
          <w:sz w:val="24"/>
          <w:szCs w:val="24"/>
          <w:lang w:val="es-ES"/>
        </w:rPr>
      </w:pPr>
      <w:r w:rsidRPr="000155E6">
        <w:rPr>
          <w:rFonts w:ascii="Arial" w:hAnsi="Arial" w:cs="Arial"/>
          <w:sz w:val="24"/>
          <w:szCs w:val="24"/>
          <w:lang w:val="es-ES"/>
        </w:rPr>
        <w:t>Fuente: Encuestas</w:t>
      </w:r>
    </w:p>
    <w:p w14:paraId="0D788CAE" w14:textId="77777777" w:rsidR="00886ACB" w:rsidRPr="000155E6" w:rsidRDefault="00886ACB" w:rsidP="000155E6">
      <w:pPr>
        <w:spacing w:line="276" w:lineRule="auto"/>
        <w:jc w:val="both"/>
        <w:rPr>
          <w:rFonts w:ascii="Arial" w:hAnsi="Arial" w:cs="Arial"/>
          <w:sz w:val="24"/>
          <w:szCs w:val="24"/>
          <w:lang w:val="es-ES"/>
        </w:rPr>
      </w:pPr>
    </w:p>
    <w:p w14:paraId="64B9AB9A" w14:textId="02777F20" w:rsidR="00026305" w:rsidRPr="000155E6" w:rsidRDefault="00026305" w:rsidP="000155E6">
      <w:pPr>
        <w:spacing w:line="276" w:lineRule="auto"/>
        <w:jc w:val="both"/>
        <w:rPr>
          <w:rFonts w:ascii="Arial" w:hAnsi="Arial" w:cs="Arial"/>
          <w:sz w:val="24"/>
          <w:szCs w:val="24"/>
          <w:lang w:val="es-ES"/>
        </w:rPr>
      </w:pPr>
      <w:r w:rsidRPr="000155E6">
        <w:rPr>
          <w:rFonts w:ascii="Arial" w:hAnsi="Arial" w:cs="Arial"/>
          <w:sz w:val="24"/>
          <w:szCs w:val="24"/>
          <w:lang w:val="es-ES"/>
        </w:rPr>
        <w:br w:type="page"/>
      </w:r>
    </w:p>
    <w:p w14:paraId="3D54AF70" w14:textId="77777777" w:rsidR="00886ACB" w:rsidRPr="000155E6" w:rsidRDefault="00886ACB" w:rsidP="000155E6">
      <w:pPr>
        <w:spacing w:line="276" w:lineRule="auto"/>
        <w:jc w:val="both"/>
        <w:rPr>
          <w:rFonts w:ascii="Arial" w:hAnsi="Arial" w:cs="Arial"/>
          <w:sz w:val="24"/>
          <w:szCs w:val="24"/>
          <w:lang w:val="es-ES"/>
        </w:rPr>
      </w:pPr>
    </w:p>
    <w:p w14:paraId="0C491E51" w14:textId="500B7372"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bCs/>
          <w:sz w:val="24"/>
          <w:szCs w:val="24"/>
          <w:lang w:val="es-ES_tradnl"/>
        </w:rPr>
        <w:t xml:space="preserve">Tabla 2 Distribución porcentual de la evaluación de las Dimensiones Estructura, Proceso y Resultado del manejo de los residuales sólidos peligrosos. </w:t>
      </w:r>
      <w:r w:rsidRPr="000155E6">
        <w:rPr>
          <w:rFonts w:ascii="Arial" w:hAnsi="Arial" w:cs="Arial"/>
          <w:sz w:val="24"/>
          <w:szCs w:val="24"/>
          <w:lang w:val="es-ES"/>
        </w:rPr>
        <w:t xml:space="preserve">Hospital Universitario " Mártires del 9 de Abril" de Sagua la Grande. 2019 </w:t>
      </w:r>
    </w:p>
    <w:tbl>
      <w:tblPr>
        <w:tblW w:w="10345" w:type="dxa"/>
        <w:tblCellSpacing w:w="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5"/>
        <w:gridCol w:w="1350"/>
        <w:gridCol w:w="1890"/>
      </w:tblGrid>
      <w:tr w:rsidR="00183156" w:rsidRPr="000155E6" w14:paraId="53C54AB6" w14:textId="77777777" w:rsidTr="00183156">
        <w:trPr>
          <w:trHeight w:val="240"/>
          <w:tblCellSpacing w:w="0" w:type="dxa"/>
        </w:trPr>
        <w:tc>
          <w:tcPr>
            <w:tcW w:w="7105" w:type="dxa"/>
            <w:shd w:val="clear" w:color="auto" w:fill="FFFFFF"/>
          </w:tcPr>
          <w:p w14:paraId="6C1CB39C" w14:textId="77777777" w:rsidR="00183156" w:rsidRPr="000155E6" w:rsidRDefault="00183156" w:rsidP="000155E6">
            <w:pPr>
              <w:spacing w:line="276" w:lineRule="auto"/>
              <w:jc w:val="both"/>
              <w:rPr>
                <w:rFonts w:ascii="Arial" w:hAnsi="Arial" w:cs="Arial"/>
                <w:b/>
                <w:sz w:val="24"/>
                <w:szCs w:val="24"/>
                <w:lang w:val="es-ES"/>
              </w:rPr>
            </w:pPr>
          </w:p>
        </w:tc>
        <w:tc>
          <w:tcPr>
            <w:tcW w:w="1350" w:type="dxa"/>
            <w:shd w:val="clear" w:color="auto" w:fill="FFFFFF"/>
          </w:tcPr>
          <w:p w14:paraId="24234BA1"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Resultados</w:t>
            </w:r>
          </w:p>
        </w:tc>
        <w:tc>
          <w:tcPr>
            <w:tcW w:w="1890" w:type="dxa"/>
            <w:shd w:val="clear" w:color="auto" w:fill="FFFFFF"/>
          </w:tcPr>
          <w:p w14:paraId="79191EF3"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Evaluación</w:t>
            </w:r>
          </w:p>
        </w:tc>
      </w:tr>
      <w:tr w:rsidR="00183156" w:rsidRPr="00CC5EB7" w14:paraId="0FC8729D" w14:textId="77777777" w:rsidTr="00183156">
        <w:trPr>
          <w:trHeight w:val="240"/>
          <w:tblCellSpacing w:w="0" w:type="dxa"/>
        </w:trPr>
        <w:tc>
          <w:tcPr>
            <w:tcW w:w="10345" w:type="dxa"/>
            <w:gridSpan w:val="3"/>
            <w:shd w:val="clear" w:color="auto" w:fill="FFFFFF"/>
          </w:tcPr>
          <w:p w14:paraId="52CFFA76"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b/>
                <w:sz w:val="24"/>
                <w:szCs w:val="24"/>
                <w:lang w:val="es-ES"/>
              </w:rPr>
              <w:t xml:space="preserve">Criterios evaluados en la dimensión Estructura </w:t>
            </w:r>
          </w:p>
        </w:tc>
      </w:tr>
      <w:tr w:rsidR="00183156" w:rsidRPr="000155E6" w14:paraId="0AF18E2E" w14:textId="77777777" w:rsidTr="00183156">
        <w:trPr>
          <w:trHeight w:val="593"/>
          <w:tblCellSpacing w:w="0" w:type="dxa"/>
        </w:trPr>
        <w:tc>
          <w:tcPr>
            <w:tcW w:w="7105" w:type="dxa"/>
            <w:shd w:val="clear" w:color="auto" w:fill="FFFFFF"/>
          </w:tcPr>
          <w:p w14:paraId="17E19A2C"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VE"/>
              </w:rPr>
              <w:t xml:space="preserve">1-Cobertura de personal que trabaja en el manejo de los </w:t>
            </w:r>
            <w:r w:rsidRPr="000155E6">
              <w:rPr>
                <w:rFonts w:ascii="Arial" w:hAnsi="Arial" w:cs="Arial"/>
                <w:sz w:val="24"/>
                <w:szCs w:val="24"/>
                <w:lang w:val="es-ES"/>
              </w:rPr>
              <w:t>residuales sólidos peligrosos.</w:t>
            </w:r>
          </w:p>
        </w:tc>
        <w:tc>
          <w:tcPr>
            <w:tcW w:w="1350" w:type="dxa"/>
            <w:shd w:val="clear" w:color="auto" w:fill="FFFFFF"/>
            <w:vAlign w:val="center"/>
          </w:tcPr>
          <w:p w14:paraId="44E4591C"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77.10%</w:t>
            </w:r>
          </w:p>
        </w:tc>
        <w:tc>
          <w:tcPr>
            <w:tcW w:w="1890" w:type="dxa"/>
            <w:shd w:val="clear" w:color="auto" w:fill="FFFFFF"/>
            <w:vAlign w:val="center"/>
          </w:tcPr>
          <w:p w14:paraId="073B59D2"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3743E1C4" w14:textId="77777777" w:rsidTr="00183156">
        <w:trPr>
          <w:trHeight w:val="422"/>
          <w:tblCellSpacing w:w="0" w:type="dxa"/>
        </w:trPr>
        <w:tc>
          <w:tcPr>
            <w:tcW w:w="7105" w:type="dxa"/>
            <w:shd w:val="clear" w:color="auto" w:fill="FFFFFF"/>
          </w:tcPr>
          <w:p w14:paraId="6FE839B9"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VE"/>
              </w:rPr>
              <w:t xml:space="preserve">2-Disponibilidad de barreras físicas de protección para el personal </w:t>
            </w:r>
          </w:p>
        </w:tc>
        <w:tc>
          <w:tcPr>
            <w:tcW w:w="1350" w:type="dxa"/>
            <w:shd w:val="clear" w:color="auto" w:fill="FFFFFF"/>
            <w:vAlign w:val="center"/>
          </w:tcPr>
          <w:p w14:paraId="3AFB6532"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67.44%</w:t>
            </w:r>
          </w:p>
        </w:tc>
        <w:tc>
          <w:tcPr>
            <w:tcW w:w="1890" w:type="dxa"/>
            <w:shd w:val="clear" w:color="auto" w:fill="FFFFFF"/>
            <w:vAlign w:val="center"/>
          </w:tcPr>
          <w:p w14:paraId="5965F3B9"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1DAACD81" w14:textId="77777777" w:rsidTr="00183156">
        <w:trPr>
          <w:trHeight w:val="557"/>
          <w:tblCellSpacing w:w="0" w:type="dxa"/>
        </w:trPr>
        <w:tc>
          <w:tcPr>
            <w:tcW w:w="7105" w:type="dxa"/>
            <w:shd w:val="clear" w:color="auto" w:fill="FFFFFF"/>
          </w:tcPr>
          <w:p w14:paraId="4238E2B6"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_tradnl"/>
              </w:rPr>
              <w:t>3-</w:t>
            </w:r>
            <w:r w:rsidRPr="000155E6">
              <w:rPr>
                <w:rFonts w:ascii="Arial" w:hAnsi="Arial" w:cs="Arial"/>
                <w:sz w:val="24"/>
                <w:szCs w:val="24"/>
                <w:lang w:val="es-VE"/>
              </w:rPr>
              <w:t xml:space="preserve">Disponibilidad de materiales e insumos necesarios para el acondicionamiento, la segregación y almacenamiento primario </w:t>
            </w:r>
          </w:p>
        </w:tc>
        <w:tc>
          <w:tcPr>
            <w:tcW w:w="1350" w:type="dxa"/>
            <w:shd w:val="clear" w:color="auto" w:fill="FFFFFF"/>
            <w:vAlign w:val="center"/>
          </w:tcPr>
          <w:p w14:paraId="1B5E3709"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57.70%</w:t>
            </w:r>
          </w:p>
        </w:tc>
        <w:tc>
          <w:tcPr>
            <w:tcW w:w="1890" w:type="dxa"/>
            <w:shd w:val="clear" w:color="auto" w:fill="FFFFFF"/>
            <w:vAlign w:val="center"/>
          </w:tcPr>
          <w:p w14:paraId="087222B9"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7F3D7B25" w14:textId="77777777" w:rsidTr="00183156">
        <w:trPr>
          <w:trHeight w:val="665"/>
          <w:tblCellSpacing w:w="0" w:type="dxa"/>
        </w:trPr>
        <w:tc>
          <w:tcPr>
            <w:tcW w:w="7105" w:type="dxa"/>
            <w:shd w:val="clear" w:color="auto" w:fill="FFFFFF"/>
          </w:tcPr>
          <w:p w14:paraId="3C9A8D7A"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VE"/>
              </w:rPr>
              <w:t xml:space="preserve">4. Condiciones estructurales del local de almacenamiento intermedio </w:t>
            </w:r>
          </w:p>
        </w:tc>
        <w:tc>
          <w:tcPr>
            <w:tcW w:w="1350" w:type="dxa"/>
            <w:shd w:val="clear" w:color="auto" w:fill="FFFFFF"/>
            <w:vAlign w:val="center"/>
          </w:tcPr>
          <w:p w14:paraId="10326354"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48.73%</w:t>
            </w:r>
          </w:p>
        </w:tc>
        <w:tc>
          <w:tcPr>
            <w:tcW w:w="1890" w:type="dxa"/>
            <w:shd w:val="clear" w:color="auto" w:fill="FFFFFF"/>
            <w:vAlign w:val="center"/>
          </w:tcPr>
          <w:p w14:paraId="78195777"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0FD3FA41" w14:textId="77777777" w:rsidTr="00183156">
        <w:trPr>
          <w:trHeight w:val="395"/>
          <w:tblCellSpacing w:w="0" w:type="dxa"/>
        </w:trPr>
        <w:tc>
          <w:tcPr>
            <w:tcW w:w="7105" w:type="dxa"/>
            <w:shd w:val="clear" w:color="auto" w:fill="FFFFFF"/>
          </w:tcPr>
          <w:p w14:paraId="74AA31A6"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VE"/>
              </w:rPr>
              <w:t xml:space="preserve">5. Condiciones estructurales del Transporte Interno </w:t>
            </w:r>
          </w:p>
        </w:tc>
        <w:tc>
          <w:tcPr>
            <w:tcW w:w="1350" w:type="dxa"/>
            <w:shd w:val="clear" w:color="auto" w:fill="FFFFFF"/>
            <w:vAlign w:val="center"/>
          </w:tcPr>
          <w:p w14:paraId="403FAD35"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86.10%</w:t>
            </w:r>
          </w:p>
        </w:tc>
        <w:tc>
          <w:tcPr>
            <w:tcW w:w="1890" w:type="dxa"/>
            <w:shd w:val="clear" w:color="auto" w:fill="FFFFFF"/>
            <w:vAlign w:val="center"/>
          </w:tcPr>
          <w:p w14:paraId="65E4A67D"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47A1DC3B" w14:textId="77777777" w:rsidTr="00183156">
        <w:trPr>
          <w:trHeight w:val="65"/>
          <w:tblCellSpacing w:w="0" w:type="dxa"/>
        </w:trPr>
        <w:tc>
          <w:tcPr>
            <w:tcW w:w="7105" w:type="dxa"/>
            <w:shd w:val="clear" w:color="auto" w:fill="FFFFFF"/>
          </w:tcPr>
          <w:p w14:paraId="52345838"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6. Condiciones estructurales del local de almacenamiento final </w:t>
            </w:r>
          </w:p>
        </w:tc>
        <w:tc>
          <w:tcPr>
            <w:tcW w:w="1350" w:type="dxa"/>
            <w:shd w:val="clear" w:color="auto" w:fill="FFFFFF"/>
            <w:vAlign w:val="center"/>
          </w:tcPr>
          <w:p w14:paraId="3D29368F"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76.45%</w:t>
            </w:r>
          </w:p>
        </w:tc>
        <w:tc>
          <w:tcPr>
            <w:tcW w:w="1890" w:type="dxa"/>
            <w:shd w:val="clear" w:color="auto" w:fill="FFFFFF"/>
            <w:vAlign w:val="center"/>
          </w:tcPr>
          <w:p w14:paraId="711EDA19"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294AE404" w14:textId="77777777" w:rsidTr="00183156">
        <w:trPr>
          <w:trHeight w:val="471"/>
          <w:tblCellSpacing w:w="0" w:type="dxa"/>
        </w:trPr>
        <w:tc>
          <w:tcPr>
            <w:tcW w:w="7105" w:type="dxa"/>
            <w:shd w:val="clear" w:color="auto" w:fill="FFFFFF"/>
          </w:tcPr>
          <w:p w14:paraId="278A93AF"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7. Disponibilidad de método de tratamiento </w:t>
            </w:r>
          </w:p>
        </w:tc>
        <w:tc>
          <w:tcPr>
            <w:tcW w:w="1350" w:type="dxa"/>
            <w:shd w:val="clear" w:color="auto" w:fill="FFFFFF"/>
            <w:vAlign w:val="center"/>
          </w:tcPr>
          <w:p w14:paraId="0A5068A9"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0%</w:t>
            </w:r>
          </w:p>
        </w:tc>
        <w:tc>
          <w:tcPr>
            <w:tcW w:w="1890" w:type="dxa"/>
            <w:shd w:val="clear" w:color="auto" w:fill="FFFFFF"/>
            <w:vAlign w:val="center"/>
          </w:tcPr>
          <w:p w14:paraId="49CBC4D4"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300137FE" w14:textId="77777777" w:rsidTr="00183156">
        <w:trPr>
          <w:trHeight w:val="420"/>
          <w:tblCellSpacing w:w="0" w:type="dxa"/>
        </w:trPr>
        <w:tc>
          <w:tcPr>
            <w:tcW w:w="7105" w:type="dxa"/>
            <w:shd w:val="clear" w:color="auto" w:fill="FFFFFF"/>
          </w:tcPr>
          <w:p w14:paraId="391A2F9E"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8. Disponibilidad de recolección externa</w:t>
            </w:r>
          </w:p>
        </w:tc>
        <w:tc>
          <w:tcPr>
            <w:tcW w:w="1350" w:type="dxa"/>
            <w:shd w:val="clear" w:color="auto" w:fill="FFFFFF"/>
            <w:vAlign w:val="center"/>
          </w:tcPr>
          <w:p w14:paraId="3CA182C9"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100%</w:t>
            </w:r>
          </w:p>
        </w:tc>
        <w:tc>
          <w:tcPr>
            <w:tcW w:w="1890" w:type="dxa"/>
            <w:shd w:val="clear" w:color="auto" w:fill="FFFFFF"/>
            <w:vAlign w:val="center"/>
          </w:tcPr>
          <w:p w14:paraId="1B233050"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0155E6" w14:paraId="263EB7DC" w14:textId="77777777" w:rsidTr="00183156">
        <w:trPr>
          <w:trHeight w:val="398"/>
          <w:tblCellSpacing w:w="0" w:type="dxa"/>
        </w:trPr>
        <w:tc>
          <w:tcPr>
            <w:tcW w:w="7105" w:type="dxa"/>
            <w:shd w:val="clear" w:color="auto" w:fill="FFFFFF"/>
          </w:tcPr>
          <w:p w14:paraId="39CDD754"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VE"/>
              </w:rPr>
              <w:t xml:space="preserve">9. Disponibilidad de disposición final </w:t>
            </w:r>
          </w:p>
        </w:tc>
        <w:tc>
          <w:tcPr>
            <w:tcW w:w="1350" w:type="dxa"/>
            <w:shd w:val="clear" w:color="auto" w:fill="FFFFFF"/>
            <w:vAlign w:val="center"/>
          </w:tcPr>
          <w:p w14:paraId="28CA7301"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100%</w:t>
            </w:r>
          </w:p>
        </w:tc>
        <w:tc>
          <w:tcPr>
            <w:tcW w:w="1890" w:type="dxa"/>
            <w:shd w:val="clear" w:color="auto" w:fill="FFFFFF"/>
            <w:vAlign w:val="center"/>
          </w:tcPr>
          <w:p w14:paraId="79AABDC2"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0155E6" w14:paraId="61C3A1EF" w14:textId="77777777" w:rsidTr="00183156">
        <w:trPr>
          <w:trHeight w:val="665"/>
          <w:tblCellSpacing w:w="0" w:type="dxa"/>
        </w:trPr>
        <w:tc>
          <w:tcPr>
            <w:tcW w:w="7105" w:type="dxa"/>
            <w:shd w:val="clear" w:color="auto" w:fill="FFFFFF"/>
          </w:tcPr>
          <w:p w14:paraId="4F203A7A"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10. Inmunización del personal según el nivel de riesgo biológico. (res 103/2002) </w:t>
            </w:r>
          </w:p>
        </w:tc>
        <w:tc>
          <w:tcPr>
            <w:tcW w:w="1350" w:type="dxa"/>
            <w:shd w:val="clear" w:color="auto" w:fill="FFFFFF"/>
            <w:vAlign w:val="center"/>
          </w:tcPr>
          <w:p w14:paraId="22704612"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100%</w:t>
            </w:r>
          </w:p>
        </w:tc>
        <w:tc>
          <w:tcPr>
            <w:tcW w:w="1890" w:type="dxa"/>
            <w:shd w:val="clear" w:color="auto" w:fill="FFFFFF"/>
            <w:vAlign w:val="center"/>
          </w:tcPr>
          <w:p w14:paraId="483CDBA8"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0155E6" w14:paraId="60D5D52A" w14:textId="77777777" w:rsidTr="00183156">
        <w:trPr>
          <w:trHeight w:val="368"/>
          <w:tblCellSpacing w:w="0" w:type="dxa"/>
        </w:trPr>
        <w:tc>
          <w:tcPr>
            <w:tcW w:w="7105" w:type="dxa"/>
            <w:shd w:val="clear" w:color="auto" w:fill="FFFFFF"/>
          </w:tcPr>
          <w:p w14:paraId="292828DD"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11. </w:t>
            </w:r>
            <w:r w:rsidRPr="000155E6">
              <w:rPr>
                <w:rFonts w:ascii="Arial" w:hAnsi="Arial" w:cs="Arial"/>
                <w:sz w:val="24"/>
                <w:szCs w:val="24"/>
                <w:lang w:val="es-ES"/>
              </w:rPr>
              <w:t>Cumplimiento del chequeo pre-empleo y periódico.</w:t>
            </w:r>
          </w:p>
        </w:tc>
        <w:tc>
          <w:tcPr>
            <w:tcW w:w="1350" w:type="dxa"/>
            <w:shd w:val="clear" w:color="auto" w:fill="FFFFFF"/>
            <w:vAlign w:val="center"/>
          </w:tcPr>
          <w:p w14:paraId="04B4745D"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100%</w:t>
            </w:r>
          </w:p>
        </w:tc>
        <w:tc>
          <w:tcPr>
            <w:tcW w:w="1890" w:type="dxa"/>
            <w:shd w:val="clear" w:color="auto" w:fill="FFFFFF"/>
            <w:vAlign w:val="center"/>
          </w:tcPr>
          <w:p w14:paraId="19E0D19B"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0155E6" w14:paraId="5E73B31F" w14:textId="77777777" w:rsidTr="00183156">
        <w:trPr>
          <w:trHeight w:val="354"/>
          <w:tblCellSpacing w:w="0" w:type="dxa"/>
        </w:trPr>
        <w:tc>
          <w:tcPr>
            <w:tcW w:w="7105" w:type="dxa"/>
            <w:shd w:val="clear" w:color="auto" w:fill="FFFFFF"/>
          </w:tcPr>
          <w:p w14:paraId="065F8C65"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12. Existencia del Plan de manejo </w:t>
            </w:r>
          </w:p>
        </w:tc>
        <w:tc>
          <w:tcPr>
            <w:tcW w:w="1350" w:type="dxa"/>
            <w:shd w:val="clear" w:color="auto" w:fill="FFFFFF"/>
            <w:vAlign w:val="center"/>
          </w:tcPr>
          <w:p w14:paraId="1A99B3E5"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100%</w:t>
            </w:r>
          </w:p>
        </w:tc>
        <w:tc>
          <w:tcPr>
            <w:tcW w:w="1890" w:type="dxa"/>
            <w:shd w:val="clear" w:color="auto" w:fill="FFFFFF"/>
            <w:vAlign w:val="center"/>
          </w:tcPr>
          <w:p w14:paraId="15970A52"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0155E6" w14:paraId="08CCA200" w14:textId="77777777" w:rsidTr="00183156">
        <w:trPr>
          <w:trHeight w:val="365"/>
          <w:tblCellSpacing w:w="0" w:type="dxa"/>
        </w:trPr>
        <w:tc>
          <w:tcPr>
            <w:tcW w:w="7105" w:type="dxa"/>
            <w:shd w:val="clear" w:color="auto" w:fill="FFFFFF"/>
          </w:tcPr>
          <w:p w14:paraId="17AB831B"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13. Existencia de la licencia ambiental </w:t>
            </w:r>
          </w:p>
        </w:tc>
        <w:tc>
          <w:tcPr>
            <w:tcW w:w="1350" w:type="dxa"/>
            <w:shd w:val="clear" w:color="auto" w:fill="FFFFFF"/>
            <w:vAlign w:val="center"/>
          </w:tcPr>
          <w:p w14:paraId="29D16A4B"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100%</w:t>
            </w:r>
          </w:p>
        </w:tc>
        <w:tc>
          <w:tcPr>
            <w:tcW w:w="1890" w:type="dxa"/>
            <w:shd w:val="clear" w:color="auto" w:fill="FFFFFF"/>
            <w:vAlign w:val="center"/>
          </w:tcPr>
          <w:p w14:paraId="61E77DA9"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CC5EB7" w14:paraId="2D53BED2" w14:textId="77777777" w:rsidTr="00183156">
        <w:trPr>
          <w:trHeight w:val="365"/>
          <w:tblCellSpacing w:w="0" w:type="dxa"/>
        </w:trPr>
        <w:tc>
          <w:tcPr>
            <w:tcW w:w="10345" w:type="dxa"/>
            <w:gridSpan w:val="3"/>
            <w:shd w:val="clear" w:color="auto" w:fill="FFFFFF"/>
          </w:tcPr>
          <w:p w14:paraId="2D6F992A"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b/>
                <w:bCs/>
                <w:sz w:val="24"/>
                <w:szCs w:val="24"/>
                <w:lang w:val="es-ES"/>
              </w:rPr>
              <w:t>Criterios evaluados en la dimensión Proceso</w:t>
            </w:r>
          </w:p>
        </w:tc>
      </w:tr>
      <w:tr w:rsidR="00183156" w:rsidRPr="000155E6" w14:paraId="1AC457D2" w14:textId="77777777" w:rsidTr="00183156">
        <w:trPr>
          <w:trHeight w:val="365"/>
          <w:tblCellSpacing w:w="0" w:type="dxa"/>
        </w:trPr>
        <w:tc>
          <w:tcPr>
            <w:tcW w:w="7105" w:type="dxa"/>
            <w:shd w:val="clear" w:color="auto" w:fill="FFFFFF"/>
          </w:tcPr>
          <w:p w14:paraId="00CC3A9C"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1. </w:t>
            </w:r>
            <w:r w:rsidRPr="000155E6">
              <w:rPr>
                <w:rFonts w:ascii="Arial" w:hAnsi="Arial" w:cs="Arial"/>
                <w:sz w:val="24"/>
                <w:szCs w:val="24"/>
                <w:lang w:val="es-ES"/>
              </w:rPr>
              <w:t>Cumplimiento adecuado de la utilización de barreras físicas.</w:t>
            </w:r>
          </w:p>
        </w:tc>
        <w:tc>
          <w:tcPr>
            <w:tcW w:w="1350" w:type="dxa"/>
            <w:shd w:val="clear" w:color="auto" w:fill="FFFFFF"/>
            <w:vAlign w:val="center"/>
          </w:tcPr>
          <w:p w14:paraId="35F12E9E"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
              </w:rPr>
              <w:t>53.19%</w:t>
            </w:r>
          </w:p>
        </w:tc>
        <w:tc>
          <w:tcPr>
            <w:tcW w:w="1890" w:type="dxa"/>
            <w:shd w:val="clear" w:color="auto" w:fill="FFFFFF"/>
            <w:vAlign w:val="center"/>
          </w:tcPr>
          <w:p w14:paraId="009622DE"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62A2F8F6" w14:textId="77777777" w:rsidTr="00183156">
        <w:trPr>
          <w:trHeight w:val="365"/>
          <w:tblCellSpacing w:w="0" w:type="dxa"/>
        </w:trPr>
        <w:tc>
          <w:tcPr>
            <w:tcW w:w="7105" w:type="dxa"/>
            <w:shd w:val="clear" w:color="auto" w:fill="FFFFFF"/>
          </w:tcPr>
          <w:p w14:paraId="7969DD77"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2. </w:t>
            </w:r>
            <w:r w:rsidRPr="000155E6">
              <w:rPr>
                <w:rFonts w:ascii="Arial" w:hAnsi="Arial" w:cs="Arial"/>
                <w:sz w:val="24"/>
                <w:szCs w:val="24"/>
                <w:lang w:val="es-VE"/>
              </w:rPr>
              <w:t xml:space="preserve">Cumplimiento del adecuado uso de materiales e insumos necesarios para la segregación y almacenamiento primario </w:t>
            </w:r>
          </w:p>
        </w:tc>
        <w:tc>
          <w:tcPr>
            <w:tcW w:w="1350" w:type="dxa"/>
            <w:shd w:val="clear" w:color="auto" w:fill="FFFFFF"/>
            <w:vAlign w:val="center"/>
          </w:tcPr>
          <w:p w14:paraId="6D622330"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
              </w:rPr>
              <w:t>56.87%</w:t>
            </w:r>
          </w:p>
        </w:tc>
        <w:tc>
          <w:tcPr>
            <w:tcW w:w="1890" w:type="dxa"/>
            <w:shd w:val="clear" w:color="auto" w:fill="FFFFFF"/>
            <w:vAlign w:val="center"/>
          </w:tcPr>
          <w:p w14:paraId="68ECE1E5"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51AD169F" w14:textId="77777777" w:rsidTr="00183156">
        <w:trPr>
          <w:trHeight w:val="365"/>
          <w:tblCellSpacing w:w="0" w:type="dxa"/>
        </w:trPr>
        <w:tc>
          <w:tcPr>
            <w:tcW w:w="7105" w:type="dxa"/>
            <w:shd w:val="clear" w:color="auto" w:fill="FFFFFF"/>
          </w:tcPr>
          <w:p w14:paraId="2135EF5A"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3. </w:t>
            </w:r>
            <w:r w:rsidRPr="000155E6">
              <w:rPr>
                <w:rFonts w:ascii="Arial" w:hAnsi="Arial" w:cs="Arial"/>
                <w:sz w:val="24"/>
                <w:szCs w:val="24"/>
                <w:lang w:val="es-VE"/>
              </w:rPr>
              <w:t xml:space="preserve">Uso adecuado de locales para el almacenamiento intermedio </w:t>
            </w:r>
          </w:p>
        </w:tc>
        <w:tc>
          <w:tcPr>
            <w:tcW w:w="1350" w:type="dxa"/>
            <w:shd w:val="clear" w:color="auto" w:fill="FFFFFF"/>
            <w:vAlign w:val="center"/>
          </w:tcPr>
          <w:p w14:paraId="2D2C1E72"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
              </w:rPr>
              <w:t>45.72%</w:t>
            </w:r>
          </w:p>
        </w:tc>
        <w:tc>
          <w:tcPr>
            <w:tcW w:w="1890" w:type="dxa"/>
            <w:shd w:val="clear" w:color="auto" w:fill="FFFFFF"/>
            <w:vAlign w:val="center"/>
          </w:tcPr>
          <w:p w14:paraId="1098D196"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0F132FA4" w14:textId="77777777" w:rsidTr="00183156">
        <w:trPr>
          <w:trHeight w:val="365"/>
          <w:tblCellSpacing w:w="0" w:type="dxa"/>
        </w:trPr>
        <w:tc>
          <w:tcPr>
            <w:tcW w:w="7105" w:type="dxa"/>
            <w:shd w:val="clear" w:color="auto" w:fill="FFFFFF"/>
          </w:tcPr>
          <w:p w14:paraId="7849B543"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
              </w:rPr>
              <w:lastRenderedPageBreak/>
              <w:t>4</w:t>
            </w:r>
            <w:r w:rsidRPr="000155E6">
              <w:rPr>
                <w:rFonts w:ascii="Arial" w:hAnsi="Arial" w:cs="Arial"/>
                <w:sz w:val="24"/>
                <w:szCs w:val="24"/>
                <w:lang w:val="es-ES_tradnl"/>
              </w:rPr>
              <w:t xml:space="preserve">- Cumplimiento del adecuado uso de Transporte Interno </w:t>
            </w:r>
          </w:p>
        </w:tc>
        <w:tc>
          <w:tcPr>
            <w:tcW w:w="1350" w:type="dxa"/>
            <w:shd w:val="clear" w:color="auto" w:fill="FFFFFF"/>
            <w:vAlign w:val="center"/>
          </w:tcPr>
          <w:p w14:paraId="3EBBD3EF"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67.23%</w:t>
            </w:r>
          </w:p>
        </w:tc>
        <w:tc>
          <w:tcPr>
            <w:tcW w:w="1890" w:type="dxa"/>
            <w:shd w:val="clear" w:color="auto" w:fill="FFFFFF"/>
            <w:vAlign w:val="center"/>
          </w:tcPr>
          <w:p w14:paraId="46BE56C2"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063C2D07" w14:textId="77777777" w:rsidTr="00183156">
        <w:trPr>
          <w:trHeight w:val="365"/>
          <w:tblCellSpacing w:w="0" w:type="dxa"/>
        </w:trPr>
        <w:tc>
          <w:tcPr>
            <w:tcW w:w="7105" w:type="dxa"/>
            <w:shd w:val="clear" w:color="auto" w:fill="FFFFFF"/>
          </w:tcPr>
          <w:p w14:paraId="6E174DEA"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5. Uso adecuado de locales para el almacenamiento final </w:t>
            </w:r>
          </w:p>
        </w:tc>
        <w:tc>
          <w:tcPr>
            <w:tcW w:w="1350" w:type="dxa"/>
            <w:shd w:val="clear" w:color="auto" w:fill="FFFFFF"/>
            <w:vAlign w:val="center"/>
          </w:tcPr>
          <w:p w14:paraId="0F14F1B6"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40.03%</w:t>
            </w:r>
          </w:p>
        </w:tc>
        <w:tc>
          <w:tcPr>
            <w:tcW w:w="1890" w:type="dxa"/>
            <w:shd w:val="clear" w:color="auto" w:fill="FFFFFF"/>
            <w:vAlign w:val="center"/>
          </w:tcPr>
          <w:p w14:paraId="31899594"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5BB97503" w14:textId="77777777" w:rsidTr="00183156">
        <w:trPr>
          <w:trHeight w:val="365"/>
          <w:tblCellSpacing w:w="0" w:type="dxa"/>
        </w:trPr>
        <w:tc>
          <w:tcPr>
            <w:tcW w:w="7105" w:type="dxa"/>
            <w:shd w:val="clear" w:color="auto" w:fill="FFFFFF"/>
          </w:tcPr>
          <w:p w14:paraId="4D982C5A"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6. Uso adecuado de método de tratamiento de los </w:t>
            </w:r>
            <w:r w:rsidRPr="000155E6">
              <w:rPr>
                <w:rFonts w:ascii="Arial" w:hAnsi="Arial" w:cs="Arial"/>
                <w:sz w:val="24"/>
                <w:szCs w:val="24"/>
                <w:lang w:val="es-ES"/>
              </w:rPr>
              <w:t>residuales sólidos peligrosos.</w:t>
            </w:r>
          </w:p>
        </w:tc>
        <w:tc>
          <w:tcPr>
            <w:tcW w:w="1350" w:type="dxa"/>
            <w:shd w:val="clear" w:color="auto" w:fill="FFFFFF"/>
            <w:vAlign w:val="center"/>
          </w:tcPr>
          <w:p w14:paraId="61EA451F"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36.71%</w:t>
            </w:r>
          </w:p>
        </w:tc>
        <w:tc>
          <w:tcPr>
            <w:tcW w:w="1890" w:type="dxa"/>
            <w:shd w:val="clear" w:color="auto" w:fill="FFFFFF"/>
            <w:vAlign w:val="center"/>
          </w:tcPr>
          <w:p w14:paraId="736A9A96"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230D6C20" w14:textId="77777777" w:rsidTr="00183156">
        <w:trPr>
          <w:trHeight w:val="365"/>
          <w:tblCellSpacing w:w="0" w:type="dxa"/>
        </w:trPr>
        <w:tc>
          <w:tcPr>
            <w:tcW w:w="7105" w:type="dxa"/>
            <w:shd w:val="clear" w:color="auto" w:fill="FFFFFF"/>
          </w:tcPr>
          <w:p w14:paraId="74CACC21"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7. Cumplimiento del adecuado uso de equipo(s) según método de tratamiento </w:t>
            </w:r>
          </w:p>
        </w:tc>
        <w:tc>
          <w:tcPr>
            <w:tcW w:w="1350" w:type="dxa"/>
            <w:shd w:val="clear" w:color="auto" w:fill="FFFFFF"/>
            <w:vAlign w:val="center"/>
          </w:tcPr>
          <w:p w14:paraId="2305F83D"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55.62%</w:t>
            </w:r>
          </w:p>
        </w:tc>
        <w:tc>
          <w:tcPr>
            <w:tcW w:w="1890" w:type="dxa"/>
            <w:shd w:val="clear" w:color="auto" w:fill="FFFFFF"/>
            <w:vAlign w:val="center"/>
          </w:tcPr>
          <w:p w14:paraId="37110584"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2073D397" w14:textId="77777777" w:rsidTr="00183156">
        <w:trPr>
          <w:trHeight w:val="365"/>
          <w:tblCellSpacing w:w="0" w:type="dxa"/>
        </w:trPr>
        <w:tc>
          <w:tcPr>
            <w:tcW w:w="7105" w:type="dxa"/>
            <w:shd w:val="clear" w:color="auto" w:fill="FFFFFF"/>
          </w:tcPr>
          <w:p w14:paraId="54F9D2ED"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8. Cumplimiento adecuado recolección externa </w:t>
            </w:r>
          </w:p>
        </w:tc>
        <w:tc>
          <w:tcPr>
            <w:tcW w:w="1350" w:type="dxa"/>
            <w:shd w:val="clear" w:color="auto" w:fill="FFFFFF"/>
            <w:vAlign w:val="center"/>
          </w:tcPr>
          <w:p w14:paraId="0F1DBCFF"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87.34%</w:t>
            </w:r>
          </w:p>
        </w:tc>
        <w:tc>
          <w:tcPr>
            <w:tcW w:w="1890" w:type="dxa"/>
            <w:shd w:val="clear" w:color="auto" w:fill="FFFFFF"/>
            <w:vAlign w:val="center"/>
          </w:tcPr>
          <w:p w14:paraId="02E82F86"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16135686" w14:textId="77777777" w:rsidTr="00183156">
        <w:trPr>
          <w:trHeight w:val="365"/>
          <w:tblCellSpacing w:w="0" w:type="dxa"/>
        </w:trPr>
        <w:tc>
          <w:tcPr>
            <w:tcW w:w="7105" w:type="dxa"/>
            <w:shd w:val="clear" w:color="auto" w:fill="auto"/>
          </w:tcPr>
          <w:p w14:paraId="16890C45"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ES_tradnl"/>
              </w:rPr>
              <w:t xml:space="preserve">9. Cumplimiento adecuado de disposición final </w:t>
            </w:r>
          </w:p>
        </w:tc>
        <w:tc>
          <w:tcPr>
            <w:tcW w:w="1350" w:type="dxa"/>
            <w:shd w:val="clear" w:color="auto" w:fill="auto"/>
            <w:vAlign w:val="center"/>
          </w:tcPr>
          <w:p w14:paraId="22A87754"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87.30%</w:t>
            </w:r>
          </w:p>
        </w:tc>
        <w:tc>
          <w:tcPr>
            <w:tcW w:w="1890" w:type="dxa"/>
            <w:shd w:val="clear" w:color="auto" w:fill="auto"/>
            <w:vAlign w:val="center"/>
          </w:tcPr>
          <w:p w14:paraId="33F69733"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CC5EB7" w14:paraId="18AE65D6" w14:textId="77777777" w:rsidTr="00183156">
        <w:trPr>
          <w:trHeight w:val="365"/>
          <w:tblCellSpacing w:w="0" w:type="dxa"/>
        </w:trPr>
        <w:tc>
          <w:tcPr>
            <w:tcW w:w="10345" w:type="dxa"/>
            <w:gridSpan w:val="3"/>
            <w:shd w:val="clear" w:color="auto" w:fill="auto"/>
          </w:tcPr>
          <w:p w14:paraId="7EEB01BB"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b/>
                <w:sz w:val="24"/>
                <w:szCs w:val="24"/>
                <w:lang w:val="es-ES_tradnl"/>
              </w:rPr>
              <w:t>Criterios evaluados en la dimensión Resultado</w:t>
            </w:r>
          </w:p>
        </w:tc>
      </w:tr>
      <w:tr w:rsidR="00183156" w:rsidRPr="000155E6" w14:paraId="2066AC81" w14:textId="77777777" w:rsidTr="00183156">
        <w:trPr>
          <w:trHeight w:val="365"/>
          <w:tblCellSpacing w:w="0" w:type="dxa"/>
        </w:trPr>
        <w:tc>
          <w:tcPr>
            <w:tcW w:w="7105" w:type="dxa"/>
            <w:shd w:val="clear" w:color="auto" w:fill="FFFFFF"/>
          </w:tcPr>
          <w:p w14:paraId="758582CE"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1-Proporción de trabajadores enfermos por contacto con los </w:t>
            </w:r>
            <w:r w:rsidRPr="000155E6">
              <w:rPr>
                <w:rFonts w:ascii="Arial" w:hAnsi="Arial" w:cs="Arial"/>
                <w:sz w:val="24"/>
                <w:szCs w:val="24"/>
                <w:lang w:val="es-ES"/>
              </w:rPr>
              <w:t>residuales sólidos peligrosos.</w:t>
            </w:r>
          </w:p>
        </w:tc>
        <w:tc>
          <w:tcPr>
            <w:tcW w:w="1350" w:type="dxa"/>
            <w:shd w:val="clear" w:color="auto" w:fill="FFFFFF"/>
            <w:vAlign w:val="center"/>
          </w:tcPr>
          <w:p w14:paraId="1DF7FE4B"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0%</w:t>
            </w:r>
          </w:p>
        </w:tc>
        <w:tc>
          <w:tcPr>
            <w:tcW w:w="1890" w:type="dxa"/>
            <w:shd w:val="clear" w:color="auto" w:fill="FFFFFF"/>
            <w:vAlign w:val="center"/>
          </w:tcPr>
          <w:p w14:paraId="4DE334A0"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0155E6" w14:paraId="147428E6" w14:textId="77777777" w:rsidTr="00183156">
        <w:trPr>
          <w:trHeight w:val="365"/>
          <w:tblCellSpacing w:w="0" w:type="dxa"/>
        </w:trPr>
        <w:tc>
          <w:tcPr>
            <w:tcW w:w="7105" w:type="dxa"/>
            <w:shd w:val="clear" w:color="auto" w:fill="FFFFFF"/>
          </w:tcPr>
          <w:p w14:paraId="1DF48431"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2-Proporción de accidentes en los trabajadores por contacto con los </w:t>
            </w:r>
            <w:r w:rsidRPr="000155E6">
              <w:rPr>
                <w:rFonts w:ascii="Arial" w:hAnsi="Arial" w:cs="Arial"/>
                <w:sz w:val="24"/>
                <w:szCs w:val="24"/>
                <w:lang w:val="es-ES"/>
              </w:rPr>
              <w:t>residuales sólidos peligrosos.</w:t>
            </w:r>
          </w:p>
        </w:tc>
        <w:tc>
          <w:tcPr>
            <w:tcW w:w="1350" w:type="dxa"/>
            <w:shd w:val="clear" w:color="auto" w:fill="FFFFFF"/>
            <w:vAlign w:val="center"/>
          </w:tcPr>
          <w:p w14:paraId="48800F89"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0%</w:t>
            </w:r>
          </w:p>
        </w:tc>
        <w:tc>
          <w:tcPr>
            <w:tcW w:w="1890" w:type="dxa"/>
            <w:shd w:val="clear" w:color="auto" w:fill="FFFFFF"/>
            <w:vAlign w:val="center"/>
          </w:tcPr>
          <w:p w14:paraId="73E0DC66"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Satisfactorio</w:t>
            </w:r>
          </w:p>
        </w:tc>
      </w:tr>
      <w:tr w:rsidR="00183156" w:rsidRPr="000155E6" w14:paraId="4ECF281A" w14:textId="77777777" w:rsidTr="00183156">
        <w:trPr>
          <w:trHeight w:val="365"/>
          <w:tblCellSpacing w:w="0" w:type="dxa"/>
        </w:trPr>
        <w:tc>
          <w:tcPr>
            <w:tcW w:w="7105" w:type="dxa"/>
            <w:shd w:val="clear" w:color="auto" w:fill="FFFFFF"/>
          </w:tcPr>
          <w:p w14:paraId="4751AC23"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3-Incidentes en   relación con el manejo de los residuales sólidos peligrosos.</w:t>
            </w:r>
          </w:p>
        </w:tc>
        <w:tc>
          <w:tcPr>
            <w:tcW w:w="1350" w:type="dxa"/>
            <w:shd w:val="clear" w:color="auto" w:fill="FFFFFF"/>
            <w:vAlign w:val="center"/>
          </w:tcPr>
          <w:p w14:paraId="2345977A"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_tradnl"/>
              </w:rPr>
              <w:t>4.55%</w:t>
            </w:r>
          </w:p>
        </w:tc>
        <w:tc>
          <w:tcPr>
            <w:tcW w:w="1890" w:type="dxa"/>
            <w:shd w:val="clear" w:color="auto" w:fill="FFFFFF"/>
            <w:vAlign w:val="center"/>
          </w:tcPr>
          <w:p w14:paraId="3FD0F837"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r w:rsidR="00183156" w:rsidRPr="000155E6" w14:paraId="3C46EFE1" w14:textId="77777777" w:rsidTr="00183156">
        <w:trPr>
          <w:trHeight w:val="365"/>
          <w:tblCellSpacing w:w="0" w:type="dxa"/>
        </w:trPr>
        <w:tc>
          <w:tcPr>
            <w:tcW w:w="7105" w:type="dxa"/>
            <w:shd w:val="clear" w:color="auto" w:fill="FFFFFF"/>
          </w:tcPr>
          <w:p w14:paraId="7C424A47" w14:textId="77777777" w:rsidR="00183156" w:rsidRPr="000155E6" w:rsidRDefault="00183156" w:rsidP="000155E6">
            <w:pPr>
              <w:spacing w:line="276" w:lineRule="auto"/>
              <w:jc w:val="both"/>
              <w:rPr>
                <w:rFonts w:ascii="Arial" w:hAnsi="Arial" w:cs="Arial"/>
                <w:sz w:val="24"/>
                <w:szCs w:val="24"/>
                <w:lang w:val="es-VE"/>
              </w:rPr>
            </w:pPr>
            <w:r w:rsidRPr="000155E6">
              <w:rPr>
                <w:rFonts w:ascii="Arial" w:hAnsi="Arial" w:cs="Arial"/>
                <w:sz w:val="24"/>
                <w:szCs w:val="24"/>
                <w:lang w:val="es-VE"/>
              </w:rPr>
              <w:t xml:space="preserve">4–Satisfacción del personal que labora en el manejo de los </w:t>
            </w:r>
            <w:r w:rsidRPr="000155E6">
              <w:rPr>
                <w:rFonts w:ascii="Arial" w:hAnsi="Arial" w:cs="Arial"/>
                <w:sz w:val="24"/>
                <w:szCs w:val="24"/>
                <w:lang w:val="es-ES"/>
              </w:rPr>
              <w:t>residuales sólidos peligrosos.</w:t>
            </w:r>
          </w:p>
        </w:tc>
        <w:tc>
          <w:tcPr>
            <w:tcW w:w="1350" w:type="dxa"/>
            <w:shd w:val="clear" w:color="auto" w:fill="FFFFFF"/>
            <w:vAlign w:val="center"/>
          </w:tcPr>
          <w:p w14:paraId="16288805" w14:textId="77777777" w:rsidR="00183156" w:rsidRPr="000155E6" w:rsidRDefault="00183156" w:rsidP="000155E6">
            <w:pPr>
              <w:spacing w:line="276" w:lineRule="auto"/>
              <w:jc w:val="both"/>
              <w:rPr>
                <w:rFonts w:ascii="Arial" w:hAnsi="Arial" w:cs="Arial"/>
                <w:sz w:val="24"/>
                <w:szCs w:val="24"/>
                <w:lang w:val="es-ES_tradnl"/>
              </w:rPr>
            </w:pPr>
            <w:r w:rsidRPr="000155E6">
              <w:rPr>
                <w:rFonts w:ascii="Arial" w:hAnsi="Arial" w:cs="Arial"/>
                <w:sz w:val="24"/>
                <w:szCs w:val="24"/>
                <w:lang w:val="es-ES"/>
              </w:rPr>
              <w:t>55.39%</w:t>
            </w:r>
          </w:p>
        </w:tc>
        <w:tc>
          <w:tcPr>
            <w:tcW w:w="1890" w:type="dxa"/>
            <w:shd w:val="clear" w:color="auto" w:fill="FFFFFF"/>
            <w:vAlign w:val="center"/>
          </w:tcPr>
          <w:p w14:paraId="2BF6F5F8"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Insatisfactorio</w:t>
            </w:r>
          </w:p>
        </w:tc>
      </w:tr>
    </w:tbl>
    <w:p w14:paraId="086D5AD7" w14:textId="77777777" w:rsidR="00183156" w:rsidRPr="000155E6" w:rsidRDefault="00183156" w:rsidP="000155E6">
      <w:pPr>
        <w:spacing w:line="276" w:lineRule="auto"/>
        <w:jc w:val="both"/>
        <w:rPr>
          <w:rFonts w:ascii="Arial" w:hAnsi="Arial" w:cs="Arial"/>
          <w:sz w:val="24"/>
          <w:szCs w:val="24"/>
          <w:lang w:val="es-ES"/>
        </w:rPr>
      </w:pPr>
      <w:r w:rsidRPr="000155E6">
        <w:rPr>
          <w:rFonts w:ascii="Arial" w:hAnsi="Arial" w:cs="Arial"/>
          <w:sz w:val="24"/>
          <w:szCs w:val="24"/>
          <w:lang w:val="es-ES"/>
        </w:rPr>
        <w:t>Fuente: Guía de Revisión Documental y encuestas</w:t>
      </w:r>
    </w:p>
    <w:p w14:paraId="39C43257" w14:textId="172E622D" w:rsidR="009405B8" w:rsidRPr="000155E6" w:rsidRDefault="009405B8" w:rsidP="000155E6">
      <w:pPr>
        <w:spacing w:line="276" w:lineRule="auto"/>
        <w:jc w:val="both"/>
        <w:rPr>
          <w:rFonts w:ascii="Arial" w:hAnsi="Arial" w:cs="Arial"/>
          <w:sz w:val="24"/>
          <w:szCs w:val="24"/>
          <w:lang w:val="es-ES"/>
        </w:rPr>
      </w:pPr>
    </w:p>
    <w:p w14:paraId="4DA6D656" w14:textId="77777777" w:rsidR="00CF0B72" w:rsidRPr="000155E6" w:rsidRDefault="00CF0B72" w:rsidP="000155E6">
      <w:pPr>
        <w:spacing w:after="0" w:line="276" w:lineRule="auto"/>
        <w:jc w:val="both"/>
        <w:rPr>
          <w:rFonts w:ascii="Arial" w:hAnsi="Arial" w:cs="Arial"/>
          <w:sz w:val="24"/>
          <w:szCs w:val="24"/>
          <w:lang w:val="es-ES"/>
        </w:rPr>
      </w:pPr>
    </w:p>
    <w:p w14:paraId="2CCD2FE1" w14:textId="68287CE3" w:rsidR="00465E89" w:rsidRPr="000155E6" w:rsidRDefault="002B109A" w:rsidP="000155E6">
      <w:pPr>
        <w:spacing w:after="0" w:line="276" w:lineRule="auto"/>
        <w:jc w:val="both"/>
        <w:rPr>
          <w:rFonts w:ascii="Arial" w:eastAsia="Batang" w:hAnsi="Arial" w:cs="Arial"/>
          <w:sz w:val="24"/>
          <w:szCs w:val="24"/>
          <w:lang w:val="es-ES"/>
        </w:rPr>
      </w:pPr>
      <w:r w:rsidRPr="000155E6">
        <w:rPr>
          <w:rFonts w:ascii="Arial" w:hAnsi="Arial" w:cs="Arial"/>
          <w:sz w:val="24"/>
          <w:szCs w:val="24"/>
          <w:lang w:val="es-ES"/>
        </w:rPr>
        <w:t>Tabla 3</w:t>
      </w:r>
      <w:r w:rsidR="00A90908" w:rsidRPr="000155E6">
        <w:rPr>
          <w:rFonts w:ascii="Arial" w:hAnsi="Arial" w:cs="Arial"/>
          <w:sz w:val="24"/>
          <w:szCs w:val="24"/>
          <w:lang w:val="es-ES"/>
        </w:rPr>
        <w:t xml:space="preserve"> </w:t>
      </w:r>
      <w:r w:rsidR="009405B8" w:rsidRPr="000155E6">
        <w:rPr>
          <w:rFonts w:ascii="Arial" w:hAnsi="Arial" w:cs="Arial"/>
          <w:sz w:val="24"/>
          <w:szCs w:val="24"/>
          <w:lang w:val="es-ES"/>
        </w:rPr>
        <w:t>Distribución porcentual de la evaluación g</w:t>
      </w:r>
      <w:r w:rsidR="00465E89" w:rsidRPr="000155E6">
        <w:rPr>
          <w:rFonts w:ascii="Arial" w:hAnsi="Arial" w:cs="Arial"/>
          <w:sz w:val="24"/>
          <w:szCs w:val="24"/>
          <w:lang w:val="es-ES"/>
        </w:rPr>
        <w:t xml:space="preserve">eneral </w:t>
      </w:r>
      <w:r w:rsidR="00A90908" w:rsidRPr="000155E6">
        <w:rPr>
          <w:rFonts w:ascii="Arial" w:hAnsi="Arial" w:cs="Arial"/>
          <w:sz w:val="24"/>
          <w:szCs w:val="24"/>
          <w:lang w:val="es-ES"/>
        </w:rPr>
        <w:t xml:space="preserve">antes y después de aplicado el programa </w:t>
      </w:r>
      <w:r w:rsidR="00465E89" w:rsidRPr="000155E6">
        <w:rPr>
          <w:rFonts w:ascii="Arial" w:hAnsi="Arial" w:cs="Arial"/>
          <w:sz w:val="24"/>
          <w:szCs w:val="24"/>
          <w:lang w:val="es-MX"/>
        </w:rPr>
        <w:t xml:space="preserve">del Manejo de los residuales sólidos peligrosos en el </w:t>
      </w:r>
      <w:r w:rsidR="00465E89" w:rsidRPr="000155E6">
        <w:rPr>
          <w:rFonts w:ascii="Arial" w:hAnsi="Arial" w:cs="Arial"/>
          <w:bCs/>
          <w:sz w:val="24"/>
          <w:szCs w:val="24"/>
          <w:lang w:val="es-ES"/>
        </w:rPr>
        <w:t xml:space="preserve">Hospital </w:t>
      </w:r>
      <w:r w:rsidR="00465E89" w:rsidRPr="000155E6">
        <w:rPr>
          <w:rFonts w:ascii="Arial" w:eastAsia="Batang" w:hAnsi="Arial" w:cs="Arial"/>
          <w:sz w:val="24"/>
          <w:szCs w:val="24"/>
          <w:lang w:val="es-ES"/>
        </w:rPr>
        <w:t>Universitario " Mártires del 9 de Abril" de Sagua la Grande. 2019</w:t>
      </w:r>
    </w:p>
    <w:p w14:paraId="56B28C26" w14:textId="77777777" w:rsidR="00465E89" w:rsidRPr="000155E6" w:rsidRDefault="00465E89" w:rsidP="000155E6">
      <w:pPr>
        <w:spacing w:after="0" w:line="276" w:lineRule="auto"/>
        <w:jc w:val="both"/>
        <w:rPr>
          <w:rFonts w:ascii="Arial" w:eastAsia="Batang" w:hAnsi="Arial" w:cs="Arial"/>
          <w:color w:val="000000"/>
          <w:sz w:val="24"/>
          <w:szCs w:val="24"/>
          <w:lang w:val="es-ES" w:eastAsia="es-ES"/>
        </w:rPr>
      </w:pPr>
    </w:p>
    <w:tbl>
      <w:tblPr>
        <w:tblW w:w="4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626"/>
        <w:gridCol w:w="1614"/>
        <w:gridCol w:w="20"/>
        <w:gridCol w:w="1709"/>
        <w:gridCol w:w="1845"/>
      </w:tblGrid>
      <w:tr w:rsidR="00FF4289" w:rsidRPr="000155E6" w14:paraId="526C667D" w14:textId="77777777" w:rsidTr="00FF4289">
        <w:trPr>
          <w:trHeight w:val="993"/>
          <w:jc w:val="center"/>
        </w:trPr>
        <w:tc>
          <w:tcPr>
            <w:tcW w:w="993" w:type="pct"/>
            <w:vMerge w:val="restart"/>
            <w:shd w:val="clear" w:color="auto" w:fill="auto"/>
            <w:vAlign w:val="center"/>
          </w:tcPr>
          <w:p w14:paraId="66550756" w14:textId="4E3A353B" w:rsidR="00FF4289" w:rsidRPr="000155E6" w:rsidRDefault="00FF4289" w:rsidP="000155E6">
            <w:pPr>
              <w:spacing w:after="0" w:line="276" w:lineRule="auto"/>
              <w:jc w:val="both"/>
              <w:rPr>
                <w:rFonts w:ascii="Arial" w:hAnsi="Arial" w:cs="Arial"/>
                <w:b/>
                <w:bCs/>
                <w:iCs/>
                <w:sz w:val="24"/>
                <w:szCs w:val="24"/>
              </w:rPr>
            </w:pPr>
            <w:proofErr w:type="spellStart"/>
            <w:r w:rsidRPr="000155E6">
              <w:rPr>
                <w:rFonts w:ascii="Arial" w:hAnsi="Arial" w:cs="Arial"/>
                <w:b/>
                <w:bCs/>
                <w:iCs/>
                <w:sz w:val="24"/>
                <w:szCs w:val="24"/>
              </w:rPr>
              <w:t>Dimensiones</w:t>
            </w:r>
            <w:proofErr w:type="spellEnd"/>
          </w:p>
        </w:tc>
        <w:tc>
          <w:tcPr>
            <w:tcW w:w="1905" w:type="pct"/>
            <w:gridSpan w:val="2"/>
            <w:shd w:val="clear" w:color="auto" w:fill="auto"/>
            <w:vAlign w:val="center"/>
          </w:tcPr>
          <w:p w14:paraId="10BF43CE" w14:textId="27DAD0F5" w:rsidR="00FF4289" w:rsidRPr="000155E6" w:rsidRDefault="00FF4289" w:rsidP="000155E6">
            <w:pPr>
              <w:spacing w:after="0" w:line="276" w:lineRule="auto"/>
              <w:jc w:val="both"/>
              <w:rPr>
                <w:rFonts w:ascii="Arial" w:hAnsi="Arial" w:cs="Arial"/>
                <w:b/>
                <w:bCs/>
                <w:iCs/>
                <w:sz w:val="24"/>
                <w:szCs w:val="24"/>
              </w:rPr>
            </w:pPr>
            <w:r w:rsidRPr="000155E6">
              <w:rPr>
                <w:rFonts w:ascii="Arial" w:hAnsi="Arial" w:cs="Arial"/>
                <w:b/>
                <w:bCs/>
                <w:iCs/>
                <w:sz w:val="24"/>
                <w:szCs w:val="24"/>
              </w:rPr>
              <w:t>Antes</w:t>
            </w:r>
          </w:p>
        </w:tc>
        <w:tc>
          <w:tcPr>
            <w:tcW w:w="2102" w:type="pct"/>
            <w:gridSpan w:val="3"/>
          </w:tcPr>
          <w:p w14:paraId="65EF4945" w14:textId="77777777" w:rsidR="00FF4289" w:rsidRPr="000155E6" w:rsidRDefault="00FF4289" w:rsidP="000155E6">
            <w:pPr>
              <w:spacing w:after="0" w:line="276" w:lineRule="auto"/>
              <w:jc w:val="both"/>
              <w:rPr>
                <w:rFonts w:ascii="Arial" w:hAnsi="Arial" w:cs="Arial"/>
                <w:b/>
                <w:bCs/>
                <w:iCs/>
                <w:sz w:val="24"/>
                <w:szCs w:val="24"/>
              </w:rPr>
            </w:pPr>
          </w:p>
          <w:p w14:paraId="7E02F48B" w14:textId="726AE6EC" w:rsidR="00FF4289" w:rsidRPr="000155E6" w:rsidRDefault="00FF4289" w:rsidP="000155E6">
            <w:pPr>
              <w:spacing w:after="0" w:line="276" w:lineRule="auto"/>
              <w:jc w:val="both"/>
              <w:rPr>
                <w:rFonts w:ascii="Arial" w:hAnsi="Arial" w:cs="Arial"/>
                <w:b/>
                <w:bCs/>
                <w:iCs/>
                <w:sz w:val="24"/>
                <w:szCs w:val="24"/>
              </w:rPr>
            </w:pPr>
            <w:proofErr w:type="spellStart"/>
            <w:r w:rsidRPr="000155E6">
              <w:rPr>
                <w:rFonts w:ascii="Arial" w:hAnsi="Arial" w:cs="Arial"/>
                <w:b/>
                <w:bCs/>
                <w:iCs/>
                <w:sz w:val="24"/>
                <w:szCs w:val="24"/>
              </w:rPr>
              <w:t>Después</w:t>
            </w:r>
            <w:proofErr w:type="spellEnd"/>
          </w:p>
        </w:tc>
      </w:tr>
      <w:tr w:rsidR="00FF4289" w:rsidRPr="000155E6" w14:paraId="0473E913" w14:textId="77777777" w:rsidTr="00FF4289">
        <w:trPr>
          <w:trHeight w:val="993"/>
          <w:jc w:val="center"/>
        </w:trPr>
        <w:tc>
          <w:tcPr>
            <w:tcW w:w="993" w:type="pct"/>
            <w:vMerge/>
            <w:shd w:val="clear" w:color="auto" w:fill="auto"/>
            <w:vAlign w:val="center"/>
          </w:tcPr>
          <w:p w14:paraId="31578D5E" w14:textId="152BD940" w:rsidR="00FF4289" w:rsidRPr="000155E6" w:rsidRDefault="00FF4289" w:rsidP="000155E6">
            <w:pPr>
              <w:spacing w:after="0" w:line="276" w:lineRule="auto"/>
              <w:jc w:val="both"/>
              <w:rPr>
                <w:rFonts w:ascii="Arial" w:hAnsi="Arial" w:cs="Arial"/>
                <w:b/>
                <w:bCs/>
                <w:iCs/>
                <w:sz w:val="24"/>
                <w:szCs w:val="24"/>
              </w:rPr>
            </w:pPr>
          </w:p>
        </w:tc>
        <w:tc>
          <w:tcPr>
            <w:tcW w:w="956" w:type="pct"/>
            <w:shd w:val="clear" w:color="auto" w:fill="auto"/>
            <w:vAlign w:val="center"/>
          </w:tcPr>
          <w:p w14:paraId="03D12BAD" w14:textId="1AD71907" w:rsidR="00FF4289" w:rsidRPr="000155E6" w:rsidRDefault="00FF4289" w:rsidP="000155E6">
            <w:pPr>
              <w:spacing w:after="0" w:line="276" w:lineRule="auto"/>
              <w:jc w:val="both"/>
              <w:rPr>
                <w:rFonts w:ascii="Arial" w:hAnsi="Arial" w:cs="Arial"/>
                <w:b/>
                <w:bCs/>
                <w:iCs/>
                <w:sz w:val="24"/>
                <w:szCs w:val="24"/>
              </w:rPr>
            </w:pPr>
            <w:r w:rsidRPr="000155E6">
              <w:rPr>
                <w:rFonts w:ascii="Arial" w:hAnsi="Arial" w:cs="Arial"/>
                <w:b/>
                <w:bCs/>
                <w:iCs/>
                <w:sz w:val="24"/>
                <w:szCs w:val="24"/>
              </w:rPr>
              <w:t xml:space="preserve">% </w:t>
            </w:r>
            <w:proofErr w:type="spellStart"/>
            <w:r w:rsidRPr="000155E6">
              <w:rPr>
                <w:rFonts w:ascii="Arial" w:hAnsi="Arial" w:cs="Arial"/>
                <w:b/>
                <w:bCs/>
                <w:iCs/>
                <w:sz w:val="24"/>
                <w:szCs w:val="24"/>
              </w:rPr>
              <w:t>Satisfactorio</w:t>
            </w:r>
            <w:proofErr w:type="spellEnd"/>
          </w:p>
        </w:tc>
        <w:tc>
          <w:tcPr>
            <w:tcW w:w="961" w:type="pct"/>
            <w:gridSpan w:val="2"/>
          </w:tcPr>
          <w:p w14:paraId="32489CE2" w14:textId="77777777" w:rsidR="00FF4289" w:rsidRPr="000155E6" w:rsidRDefault="00FF4289" w:rsidP="000155E6">
            <w:pPr>
              <w:spacing w:after="0" w:line="276" w:lineRule="auto"/>
              <w:jc w:val="both"/>
              <w:rPr>
                <w:rFonts w:ascii="Arial" w:hAnsi="Arial" w:cs="Arial"/>
                <w:b/>
                <w:bCs/>
                <w:iCs/>
                <w:sz w:val="24"/>
                <w:szCs w:val="24"/>
              </w:rPr>
            </w:pPr>
            <w:proofErr w:type="spellStart"/>
            <w:r w:rsidRPr="000155E6">
              <w:rPr>
                <w:rFonts w:ascii="Arial" w:hAnsi="Arial" w:cs="Arial"/>
                <w:b/>
                <w:bCs/>
                <w:iCs/>
                <w:sz w:val="24"/>
                <w:szCs w:val="24"/>
              </w:rPr>
              <w:t>Evaluación</w:t>
            </w:r>
            <w:proofErr w:type="spellEnd"/>
          </w:p>
          <w:p w14:paraId="49C56D87" w14:textId="26B74812" w:rsidR="00FF4289" w:rsidRPr="000155E6" w:rsidRDefault="00FF4289" w:rsidP="000155E6">
            <w:pPr>
              <w:spacing w:after="0" w:line="276" w:lineRule="auto"/>
              <w:jc w:val="both"/>
              <w:rPr>
                <w:rFonts w:ascii="Arial" w:hAnsi="Arial" w:cs="Arial"/>
                <w:b/>
                <w:bCs/>
                <w:iCs/>
                <w:sz w:val="24"/>
                <w:szCs w:val="24"/>
              </w:rPr>
            </w:pPr>
            <w:r w:rsidRPr="000155E6">
              <w:rPr>
                <w:rFonts w:ascii="Arial" w:hAnsi="Arial" w:cs="Arial"/>
                <w:b/>
                <w:bCs/>
                <w:iCs/>
                <w:sz w:val="24"/>
                <w:szCs w:val="24"/>
              </w:rPr>
              <w:t>General</w:t>
            </w:r>
          </w:p>
        </w:tc>
        <w:tc>
          <w:tcPr>
            <w:tcW w:w="1005" w:type="pct"/>
            <w:shd w:val="clear" w:color="auto" w:fill="auto"/>
            <w:vAlign w:val="center"/>
          </w:tcPr>
          <w:p w14:paraId="0A854A6B" w14:textId="05AEE38B" w:rsidR="00FF4289" w:rsidRPr="000155E6" w:rsidRDefault="00FF4289" w:rsidP="000155E6">
            <w:pPr>
              <w:spacing w:after="0" w:line="276" w:lineRule="auto"/>
              <w:jc w:val="both"/>
              <w:rPr>
                <w:rFonts w:ascii="Arial" w:hAnsi="Arial" w:cs="Arial"/>
                <w:b/>
                <w:bCs/>
                <w:iCs/>
                <w:sz w:val="24"/>
                <w:szCs w:val="24"/>
              </w:rPr>
            </w:pPr>
            <w:r w:rsidRPr="000155E6">
              <w:rPr>
                <w:rFonts w:ascii="Arial" w:hAnsi="Arial" w:cs="Arial"/>
                <w:b/>
                <w:bCs/>
                <w:iCs/>
                <w:sz w:val="24"/>
                <w:szCs w:val="24"/>
              </w:rPr>
              <w:t xml:space="preserve">% </w:t>
            </w:r>
            <w:proofErr w:type="spellStart"/>
            <w:r w:rsidRPr="000155E6">
              <w:rPr>
                <w:rFonts w:ascii="Arial" w:hAnsi="Arial" w:cs="Arial"/>
                <w:b/>
                <w:bCs/>
                <w:iCs/>
                <w:sz w:val="24"/>
                <w:szCs w:val="24"/>
              </w:rPr>
              <w:t>Satisfactorio</w:t>
            </w:r>
            <w:proofErr w:type="spellEnd"/>
          </w:p>
        </w:tc>
        <w:tc>
          <w:tcPr>
            <w:tcW w:w="1085" w:type="pct"/>
            <w:shd w:val="clear" w:color="auto" w:fill="auto"/>
            <w:vAlign w:val="center"/>
          </w:tcPr>
          <w:p w14:paraId="16D5C3DD" w14:textId="77777777" w:rsidR="00FF4289" w:rsidRPr="000155E6" w:rsidRDefault="00FF4289" w:rsidP="000155E6">
            <w:pPr>
              <w:spacing w:after="0" w:line="276" w:lineRule="auto"/>
              <w:jc w:val="both"/>
              <w:rPr>
                <w:rFonts w:ascii="Arial" w:hAnsi="Arial" w:cs="Arial"/>
                <w:b/>
                <w:bCs/>
                <w:iCs/>
                <w:sz w:val="24"/>
                <w:szCs w:val="24"/>
              </w:rPr>
            </w:pPr>
            <w:proofErr w:type="spellStart"/>
            <w:r w:rsidRPr="000155E6">
              <w:rPr>
                <w:rFonts w:ascii="Arial" w:hAnsi="Arial" w:cs="Arial"/>
                <w:b/>
                <w:bCs/>
                <w:iCs/>
                <w:sz w:val="24"/>
                <w:szCs w:val="24"/>
              </w:rPr>
              <w:t>Evaluación</w:t>
            </w:r>
            <w:proofErr w:type="spellEnd"/>
          </w:p>
          <w:p w14:paraId="21C7AE3C" w14:textId="77777777" w:rsidR="00FF4289" w:rsidRPr="000155E6" w:rsidRDefault="00FF4289" w:rsidP="000155E6">
            <w:pPr>
              <w:spacing w:after="0" w:line="276" w:lineRule="auto"/>
              <w:jc w:val="both"/>
              <w:rPr>
                <w:rFonts w:ascii="Arial" w:hAnsi="Arial" w:cs="Arial"/>
                <w:b/>
                <w:bCs/>
                <w:iCs/>
                <w:sz w:val="24"/>
                <w:szCs w:val="24"/>
              </w:rPr>
            </w:pPr>
            <w:r w:rsidRPr="000155E6">
              <w:rPr>
                <w:rFonts w:ascii="Arial" w:hAnsi="Arial" w:cs="Arial"/>
                <w:b/>
                <w:bCs/>
                <w:iCs/>
                <w:sz w:val="24"/>
                <w:szCs w:val="24"/>
              </w:rPr>
              <w:t>General</w:t>
            </w:r>
          </w:p>
        </w:tc>
      </w:tr>
      <w:tr w:rsidR="00FF4289" w:rsidRPr="000155E6" w14:paraId="78841580" w14:textId="77777777" w:rsidTr="00FF4289">
        <w:trPr>
          <w:trHeight w:val="993"/>
          <w:jc w:val="center"/>
        </w:trPr>
        <w:tc>
          <w:tcPr>
            <w:tcW w:w="993" w:type="pct"/>
            <w:shd w:val="clear" w:color="auto" w:fill="auto"/>
            <w:vAlign w:val="center"/>
          </w:tcPr>
          <w:p w14:paraId="074016DE" w14:textId="77777777" w:rsidR="00FF4289" w:rsidRPr="000155E6" w:rsidRDefault="00FF4289" w:rsidP="000155E6">
            <w:pPr>
              <w:spacing w:after="0" w:line="276" w:lineRule="auto"/>
              <w:jc w:val="both"/>
              <w:rPr>
                <w:rFonts w:ascii="Arial" w:hAnsi="Arial" w:cs="Arial"/>
                <w:bCs/>
                <w:iCs/>
                <w:sz w:val="24"/>
                <w:szCs w:val="24"/>
              </w:rPr>
            </w:pPr>
            <w:proofErr w:type="spellStart"/>
            <w:r w:rsidRPr="000155E6">
              <w:rPr>
                <w:rFonts w:ascii="Arial" w:hAnsi="Arial" w:cs="Arial"/>
                <w:bCs/>
                <w:iCs/>
                <w:sz w:val="24"/>
                <w:szCs w:val="24"/>
              </w:rPr>
              <w:t>Estructura</w:t>
            </w:r>
            <w:proofErr w:type="spellEnd"/>
          </w:p>
          <w:p w14:paraId="6DC136FF" w14:textId="40B9F899"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 xml:space="preserve">13 </w:t>
            </w:r>
            <w:proofErr w:type="spellStart"/>
            <w:r w:rsidRPr="000155E6">
              <w:rPr>
                <w:rFonts w:ascii="Arial" w:hAnsi="Arial" w:cs="Arial"/>
                <w:bCs/>
                <w:iCs/>
                <w:sz w:val="24"/>
                <w:szCs w:val="24"/>
              </w:rPr>
              <w:t>indicadores</w:t>
            </w:r>
            <w:proofErr w:type="spellEnd"/>
          </w:p>
        </w:tc>
        <w:tc>
          <w:tcPr>
            <w:tcW w:w="956" w:type="pct"/>
            <w:shd w:val="clear" w:color="auto" w:fill="auto"/>
            <w:vAlign w:val="center"/>
          </w:tcPr>
          <w:p w14:paraId="2EF8F4E9" w14:textId="30212C6F"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46.15</w:t>
            </w:r>
            <w:r w:rsidR="00992EC7" w:rsidRPr="000155E6">
              <w:rPr>
                <w:rFonts w:ascii="Arial" w:hAnsi="Arial" w:cs="Arial"/>
                <w:bCs/>
                <w:iCs/>
                <w:sz w:val="24"/>
                <w:szCs w:val="24"/>
              </w:rPr>
              <w:t>%</w:t>
            </w:r>
          </w:p>
        </w:tc>
        <w:tc>
          <w:tcPr>
            <w:tcW w:w="961" w:type="pct"/>
            <w:gridSpan w:val="2"/>
            <w:shd w:val="clear" w:color="auto" w:fill="auto"/>
            <w:vAlign w:val="center"/>
          </w:tcPr>
          <w:p w14:paraId="099DB2EF" w14:textId="77777777" w:rsidR="00FF4289" w:rsidRPr="000155E6" w:rsidRDefault="00FF4289" w:rsidP="000155E6">
            <w:pPr>
              <w:spacing w:after="0" w:line="276" w:lineRule="auto"/>
              <w:jc w:val="both"/>
              <w:rPr>
                <w:rFonts w:ascii="Arial" w:hAnsi="Arial" w:cs="Arial"/>
                <w:bCs/>
                <w:iCs/>
                <w:sz w:val="24"/>
                <w:szCs w:val="24"/>
                <w:lang w:val="pt-BR"/>
              </w:rPr>
            </w:pPr>
            <w:proofErr w:type="spellStart"/>
            <w:r w:rsidRPr="000155E6">
              <w:rPr>
                <w:rFonts w:ascii="Arial" w:hAnsi="Arial" w:cs="Arial"/>
                <w:bCs/>
                <w:iCs/>
                <w:sz w:val="24"/>
                <w:szCs w:val="24"/>
              </w:rPr>
              <w:t>Insatisfactoria</w:t>
            </w:r>
            <w:proofErr w:type="spellEnd"/>
          </w:p>
          <w:p w14:paraId="5EAF53E5" w14:textId="77777777" w:rsidR="00FF4289" w:rsidRPr="000155E6" w:rsidRDefault="00FF4289" w:rsidP="000155E6">
            <w:pPr>
              <w:spacing w:after="0" w:line="276" w:lineRule="auto"/>
              <w:jc w:val="both"/>
              <w:rPr>
                <w:rFonts w:ascii="Arial" w:hAnsi="Arial" w:cs="Arial"/>
                <w:bCs/>
                <w:iCs/>
                <w:sz w:val="24"/>
                <w:szCs w:val="24"/>
              </w:rPr>
            </w:pPr>
          </w:p>
        </w:tc>
        <w:tc>
          <w:tcPr>
            <w:tcW w:w="1005" w:type="pct"/>
            <w:shd w:val="clear" w:color="auto" w:fill="auto"/>
            <w:vAlign w:val="center"/>
          </w:tcPr>
          <w:p w14:paraId="1FD85993" w14:textId="131D7E74"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76.92%</w:t>
            </w:r>
          </w:p>
        </w:tc>
        <w:tc>
          <w:tcPr>
            <w:tcW w:w="1085" w:type="pct"/>
            <w:shd w:val="clear" w:color="auto" w:fill="auto"/>
            <w:vAlign w:val="center"/>
          </w:tcPr>
          <w:p w14:paraId="43A9D1FE" w14:textId="71BE7F60" w:rsidR="00FF4289" w:rsidRPr="000155E6" w:rsidRDefault="00EF3BA2" w:rsidP="000155E6">
            <w:pPr>
              <w:spacing w:after="0" w:line="276" w:lineRule="auto"/>
              <w:jc w:val="both"/>
              <w:rPr>
                <w:rFonts w:ascii="Arial" w:hAnsi="Arial" w:cs="Arial"/>
                <w:bCs/>
                <w:iCs/>
                <w:sz w:val="24"/>
                <w:szCs w:val="24"/>
                <w:lang w:val="pt-BR"/>
              </w:rPr>
            </w:pPr>
            <w:proofErr w:type="spellStart"/>
            <w:r w:rsidRPr="000155E6">
              <w:rPr>
                <w:rFonts w:ascii="Arial" w:hAnsi="Arial" w:cs="Arial"/>
                <w:bCs/>
                <w:iCs/>
                <w:sz w:val="24"/>
                <w:szCs w:val="24"/>
              </w:rPr>
              <w:t>S</w:t>
            </w:r>
            <w:r w:rsidR="00FF4289" w:rsidRPr="000155E6">
              <w:rPr>
                <w:rFonts w:ascii="Arial" w:hAnsi="Arial" w:cs="Arial"/>
                <w:bCs/>
                <w:iCs/>
                <w:sz w:val="24"/>
                <w:szCs w:val="24"/>
              </w:rPr>
              <w:t>atisfactoria</w:t>
            </w:r>
            <w:proofErr w:type="spellEnd"/>
          </w:p>
          <w:p w14:paraId="64E9CDAB" w14:textId="77777777" w:rsidR="00FF4289" w:rsidRPr="000155E6" w:rsidRDefault="00FF4289" w:rsidP="000155E6">
            <w:pPr>
              <w:spacing w:after="0" w:line="276" w:lineRule="auto"/>
              <w:jc w:val="both"/>
              <w:rPr>
                <w:rFonts w:ascii="Arial" w:hAnsi="Arial" w:cs="Arial"/>
                <w:bCs/>
                <w:iCs/>
                <w:sz w:val="24"/>
                <w:szCs w:val="24"/>
              </w:rPr>
            </w:pPr>
          </w:p>
        </w:tc>
      </w:tr>
      <w:tr w:rsidR="00FF4289" w:rsidRPr="000155E6" w14:paraId="78E99566" w14:textId="77777777" w:rsidTr="00FF4289">
        <w:trPr>
          <w:trHeight w:val="993"/>
          <w:jc w:val="center"/>
        </w:trPr>
        <w:tc>
          <w:tcPr>
            <w:tcW w:w="993" w:type="pct"/>
            <w:shd w:val="clear" w:color="auto" w:fill="auto"/>
            <w:vAlign w:val="center"/>
          </w:tcPr>
          <w:p w14:paraId="3982D708" w14:textId="77777777" w:rsidR="00FF4289" w:rsidRPr="000155E6" w:rsidRDefault="00FF4289" w:rsidP="000155E6">
            <w:pPr>
              <w:spacing w:after="0" w:line="276" w:lineRule="auto"/>
              <w:jc w:val="both"/>
              <w:rPr>
                <w:rFonts w:ascii="Arial" w:hAnsi="Arial" w:cs="Arial"/>
                <w:bCs/>
                <w:iCs/>
                <w:sz w:val="24"/>
                <w:szCs w:val="24"/>
              </w:rPr>
            </w:pPr>
            <w:proofErr w:type="spellStart"/>
            <w:r w:rsidRPr="000155E6">
              <w:rPr>
                <w:rFonts w:ascii="Arial" w:hAnsi="Arial" w:cs="Arial"/>
                <w:bCs/>
                <w:iCs/>
                <w:sz w:val="24"/>
                <w:szCs w:val="24"/>
              </w:rPr>
              <w:lastRenderedPageBreak/>
              <w:t>Proceso</w:t>
            </w:r>
            <w:proofErr w:type="spellEnd"/>
          </w:p>
          <w:p w14:paraId="7E39BD6B" w14:textId="6B801263"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 xml:space="preserve">9 </w:t>
            </w:r>
            <w:proofErr w:type="spellStart"/>
            <w:r w:rsidRPr="000155E6">
              <w:rPr>
                <w:rFonts w:ascii="Arial" w:hAnsi="Arial" w:cs="Arial"/>
                <w:bCs/>
                <w:iCs/>
                <w:sz w:val="24"/>
                <w:szCs w:val="24"/>
              </w:rPr>
              <w:t>indicadores</w:t>
            </w:r>
            <w:proofErr w:type="spellEnd"/>
            <w:r w:rsidRPr="000155E6">
              <w:rPr>
                <w:rFonts w:ascii="Arial" w:hAnsi="Arial" w:cs="Arial"/>
                <w:bCs/>
                <w:iCs/>
                <w:sz w:val="24"/>
                <w:szCs w:val="24"/>
              </w:rPr>
              <w:t xml:space="preserve"> </w:t>
            </w:r>
          </w:p>
        </w:tc>
        <w:tc>
          <w:tcPr>
            <w:tcW w:w="956" w:type="pct"/>
            <w:shd w:val="clear" w:color="auto" w:fill="auto"/>
            <w:vAlign w:val="center"/>
          </w:tcPr>
          <w:p w14:paraId="7FC277D2" w14:textId="45BADCF7"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0</w:t>
            </w:r>
            <w:r w:rsidR="00992EC7" w:rsidRPr="000155E6">
              <w:rPr>
                <w:rFonts w:ascii="Arial" w:hAnsi="Arial" w:cs="Arial"/>
                <w:bCs/>
                <w:iCs/>
                <w:sz w:val="24"/>
                <w:szCs w:val="24"/>
              </w:rPr>
              <w:t>%</w:t>
            </w:r>
          </w:p>
        </w:tc>
        <w:tc>
          <w:tcPr>
            <w:tcW w:w="961" w:type="pct"/>
            <w:gridSpan w:val="2"/>
            <w:shd w:val="clear" w:color="auto" w:fill="auto"/>
            <w:vAlign w:val="center"/>
          </w:tcPr>
          <w:p w14:paraId="01E62DB4" w14:textId="77777777" w:rsidR="00FF4289" w:rsidRPr="000155E6" w:rsidRDefault="00FF4289" w:rsidP="000155E6">
            <w:pPr>
              <w:spacing w:after="0" w:line="276" w:lineRule="auto"/>
              <w:jc w:val="both"/>
              <w:rPr>
                <w:rFonts w:ascii="Arial" w:hAnsi="Arial" w:cs="Arial"/>
                <w:bCs/>
                <w:iCs/>
                <w:sz w:val="24"/>
                <w:szCs w:val="24"/>
                <w:lang w:val="pt-BR"/>
              </w:rPr>
            </w:pPr>
            <w:proofErr w:type="spellStart"/>
            <w:r w:rsidRPr="000155E6">
              <w:rPr>
                <w:rFonts w:ascii="Arial" w:hAnsi="Arial" w:cs="Arial"/>
                <w:bCs/>
                <w:iCs/>
                <w:sz w:val="24"/>
                <w:szCs w:val="24"/>
              </w:rPr>
              <w:t>Insatisfactoria</w:t>
            </w:r>
            <w:proofErr w:type="spellEnd"/>
          </w:p>
          <w:p w14:paraId="31CF3F94" w14:textId="77777777" w:rsidR="00FF4289" w:rsidRPr="000155E6" w:rsidRDefault="00FF4289" w:rsidP="000155E6">
            <w:pPr>
              <w:spacing w:after="0" w:line="276" w:lineRule="auto"/>
              <w:jc w:val="both"/>
              <w:rPr>
                <w:rFonts w:ascii="Arial" w:hAnsi="Arial" w:cs="Arial"/>
                <w:bCs/>
                <w:iCs/>
                <w:sz w:val="24"/>
                <w:szCs w:val="24"/>
              </w:rPr>
            </w:pPr>
          </w:p>
        </w:tc>
        <w:tc>
          <w:tcPr>
            <w:tcW w:w="1005" w:type="pct"/>
            <w:shd w:val="clear" w:color="auto" w:fill="auto"/>
            <w:vAlign w:val="center"/>
          </w:tcPr>
          <w:p w14:paraId="627BC266" w14:textId="392CADBD"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88.88%</w:t>
            </w:r>
          </w:p>
        </w:tc>
        <w:tc>
          <w:tcPr>
            <w:tcW w:w="1085" w:type="pct"/>
            <w:shd w:val="clear" w:color="auto" w:fill="auto"/>
            <w:vAlign w:val="center"/>
          </w:tcPr>
          <w:p w14:paraId="163C90CA" w14:textId="37FD44DE" w:rsidR="00FF4289" w:rsidRPr="000155E6" w:rsidRDefault="00EF3BA2" w:rsidP="000155E6">
            <w:pPr>
              <w:spacing w:after="0" w:line="276" w:lineRule="auto"/>
              <w:jc w:val="both"/>
              <w:rPr>
                <w:rFonts w:ascii="Arial" w:hAnsi="Arial" w:cs="Arial"/>
                <w:bCs/>
                <w:iCs/>
                <w:sz w:val="24"/>
                <w:szCs w:val="24"/>
                <w:lang w:val="pt-BR"/>
              </w:rPr>
            </w:pPr>
            <w:proofErr w:type="spellStart"/>
            <w:r w:rsidRPr="000155E6">
              <w:rPr>
                <w:rFonts w:ascii="Arial" w:hAnsi="Arial" w:cs="Arial"/>
                <w:bCs/>
                <w:iCs/>
                <w:sz w:val="24"/>
                <w:szCs w:val="24"/>
              </w:rPr>
              <w:t>S</w:t>
            </w:r>
            <w:r w:rsidR="00FF4289" w:rsidRPr="000155E6">
              <w:rPr>
                <w:rFonts w:ascii="Arial" w:hAnsi="Arial" w:cs="Arial"/>
                <w:bCs/>
                <w:iCs/>
                <w:sz w:val="24"/>
                <w:szCs w:val="24"/>
              </w:rPr>
              <w:t>atisfactoria</w:t>
            </w:r>
            <w:proofErr w:type="spellEnd"/>
          </w:p>
          <w:p w14:paraId="2C8B5932" w14:textId="77777777" w:rsidR="00FF4289" w:rsidRPr="000155E6" w:rsidRDefault="00FF4289" w:rsidP="000155E6">
            <w:pPr>
              <w:spacing w:after="0" w:line="276" w:lineRule="auto"/>
              <w:jc w:val="both"/>
              <w:rPr>
                <w:rFonts w:ascii="Arial" w:hAnsi="Arial" w:cs="Arial"/>
                <w:bCs/>
                <w:iCs/>
                <w:sz w:val="24"/>
                <w:szCs w:val="24"/>
              </w:rPr>
            </w:pPr>
          </w:p>
        </w:tc>
      </w:tr>
      <w:tr w:rsidR="00FF4289" w:rsidRPr="000155E6" w14:paraId="681867E4" w14:textId="77777777" w:rsidTr="00FF4289">
        <w:trPr>
          <w:trHeight w:val="993"/>
          <w:jc w:val="center"/>
        </w:trPr>
        <w:tc>
          <w:tcPr>
            <w:tcW w:w="993" w:type="pct"/>
            <w:shd w:val="clear" w:color="auto" w:fill="auto"/>
            <w:vAlign w:val="center"/>
          </w:tcPr>
          <w:p w14:paraId="341559C6" w14:textId="2B4E60EB" w:rsidR="00FF4289" w:rsidRPr="000155E6" w:rsidRDefault="00FF4289" w:rsidP="000155E6">
            <w:pPr>
              <w:spacing w:after="0" w:line="276" w:lineRule="auto"/>
              <w:jc w:val="both"/>
              <w:rPr>
                <w:rFonts w:ascii="Arial" w:hAnsi="Arial" w:cs="Arial"/>
                <w:bCs/>
                <w:iCs/>
                <w:sz w:val="24"/>
                <w:szCs w:val="24"/>
              </w:rPr>
            </w:pPr>
            <w:proofErr w:type="spellStart"/>
            <w:r w:rsidRPr="000155E6">
              <w:rPr>
                <w:rFonts w:ascii="Arial" w:hAnsi="Arial" w:cs="Arial"/>
                <w:bCs/>
                <w:iCs/>
                <w:sz w:val="24"/>
                <w:szCs w:val="24"/>
              </w:rPr>
              <w:t>Resultados</w:t>
            </w:r>
            <w:proofErr w:type="spellEnd"/>
            <w:r w:rsidRPr="000155E6">
              <w:rPr>
                <w:rFonts w:ascii="Arial" w:hAnsi="Arial" w:cs="Arial"/>
                <w:bCs/>
                <w:iCs/>
                <w:sz w:val="24"/>
                <w:szCs w:val="24"/>
              </w:rPr>
              <w:t xml:space="preserve"> con 4 </w:t>
            </w:r>
            <w:proofErr w:type="spellStart"/>
            <w:r w:rsidRPr="000155E6">
              <w:rPr>
                <w:rFonts w:ascii="Arial" w:hAnsi="Arial" w:cs="Arial"/>
                <w:bCs/>
                <w:iCs/>
                <w:sz w:val="24"/>
                <w:szCs w:val="24"/>
              </w:rPr>
              <w:t>indicadores</w:t>
            </w:r>
            <w:proofErr w:type="spellEnd"/>
            <w:r w:rsidRPr="000155E6">
              <w:rPr>
                <w:rFonts w:ascii="Arial" w:hAnsi="Arial" w:cs="Arial"/>
                <w:bCs/>
                <w:iCs/>
                <w:sz w:val="24"/>
                <w:szCs w:val="24"/>
              </w:rPr>
              <w:t xml:space="preserve"> </w:t>
            </w:r>
          </w:p>
        </w:tc>
        <w:tc>
          <w:tcPr>
            <w:tcW w:w="956" w:type="pct"/>
            <w:shd w:val="clear" w:color="auto" w:fill="auto"/>
            <w:vAlign w:val="center"/>
          </w:tcPr>
          <w:p w14:paraId="56D5949E" w14:textId="36B0E569"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50.00</w:t>
            </w:r>
            <w:r w:rsidR="00992EC7" w:rsidRPr="000155E6">
              <w:rPr>
                <w:rFonts w:ascii="Arial" w:hAnsi="Arial" w:cs="Arial"/>
                <w:bCs/>
                <w:iCs/>
                <w:sz w:val="24"/>
                <w:szCs w:val="24"/>
              </w:rPr>
              <w:t>%</w:t>
            </w:r>
          </w:p>
        </w:tc>
        <w:tc>
          <w:tcPr>
            <w:tcW w:w="961" w:type="pct"/>
            <w:gridSpan w:val="2"/>
            <w:shd w:val="clear" w:color="auto" w:fill="auto"/>
            <w:vAlign w:val="center"/>
          </w:tcPr>
          <w:p w14:paraId="767412AD" w14:textId="77777777" w:rsidR="00FF4289" w:rsidRPr="000155E6" w:rsidRDefault="00FF4289" w:rsidP="000155E6">
            <w:pPr>
              <w:spacing w:after="0" w:line="276" w:lineRule="auto"/>
              <w:jc w:val="both"/>
              <w:rPr>
                <w:rFonts w:ascii="Arial" w:hAnsi="Arial" w:cs="Arial"/>
                <w:bCs/>
                <w:iCs/>
                <w:sz w:val="24"/>
                <w:szCs w:val="24"/>
                <w:lang w:val="pt-BR"/>
              </w:rPr>
            </w:pPr>
            <w:proofErr w:type="spellStart"/>
            <w:r w:rsidRPr="000155E6">
              <w:rPr>
                <w:rFonts w:ascii="Arial" w:hAnsi="Arial" w:cs="Arial"/>
                <w:bCs/>
                <w:iCs/>
                <w:sz w:val="24"/>
                <w:szCs w:val="24"/>
              </w:rPr>
              <w:t>Insatisfactoria</w:t>
            </w:r>
            <w:proofErr w:type="spellEnd"/>
          </w:p>
          <w:p w14:paraId="456B6D47" w14:textId="77777777" w:rsidR="00FF4289" w:rsidRPr="000155E6" w:rsidRDefault="00FF4289" w:rsidP="000155E6">
            <w:pPr>
              <w:spacing w:after="0" w:line="276" w:lineRule="auto"/>
              <w:jc w:val="both"/>
              <w:rPr>
                <w:rFonts w:ascii="Arial" w:hAnsi="Arial" w:cs="Arial"/>
                <w:bCs/>
                <w:iCs/>
                <w:sz w:val="24"/>
                <w:szCs w:val="24"/>
              </w:rPr>
            </w:pPr>
          </w:p>
        </w:tc>
        <w:tc>
          <w:tcPr>
            <w:tcW w:w="1005" w:type="pct"/>
            <w:shd w:val="clear" w:color="auto" w:fill="auto"/>
            <w:vAlign w:val="center"/>
          </w:tcPr>
          <w:p w14:paraId="5AB35C2C" w14:textId="719496BB" w:rsidR="00FF4289" w:rsidRPr="000155E6" w:rsidRDefault="00EF3BA2" w:rsidP="000155E6">
            <w:pPr>
              <w:spacing w:after="0" w:line="276" w:lineRule="auto"/>
              <w:jc w:val="both"/>
              <w:rPr>
                <w:rFonts w:ascii="Arial" w:hAnsi="Arial" w:cs="Arial"/>
                <w:bCs/>
                <w:iCs/>
                <w:sz w:val="24"/>
                <w:szCs w:val="24"/>
              </w:rPr>
            </w:pPr>
            <w:r w:rsidRPr="000155E6">
              <w:rPr>
                <w:rFonts w:ascii="Arial" w:hAnsi="Arial" w:cs="Arial"/>
                <w:bCs/>
                <w:iCs/>
                <w:sz w:val="24"/>
                <w:szCs w:val="24"/>
              </w:rPr>
              <w:t>75.00</w:t>
            </w:r>
            <w:r w:rsidR="00FF4289" w:rsidRPr="000155E6">
              <w:rPr>
                <w:rFonts w:ascii="Arial" w:hAnsi="Arial" w:cs="Arial"/>
                <w:bCs/>
                <w:iCs/>
                <w:sz w:val="24"/>
                <w:szCs w:val="24"/>
              </w:rPr>
              <w:t>%</w:t>
            </w:r>
          </w:p>
        </w:tc>
        <w:tc>
          <w:tcPr>
            <w:tcW w:w="1085" w:type="pct"/>
            <w:shd w:val="clear" w:color="auto" w:fill="auto"/>
            <w:vAlign w:val="center"/>
          </w:tcPr>
          <w:p w14:paraId="18D32410" w14:textId="7F1E25B9" w:rsidR="00FF4289" w:rsidRPr="000155E6" w:rsidRDefault="00EF3BA2" w:rsidP="000155E6">
            <w:pPr>
              <w:spacing w:after="0" w:line="276" w:lineRule="auto"/>
              <w:jc w:val="both"/>
              <w:rPr>
                <w:rFonts w:ascii="Arial" w:hAnsi="Arial" w:cs="Arial"/>
                <w:bCs/>
                <w:iCs/>
                <w:sz w:val="24"/>
                <w:szCs w:val="24"/>
                <w:lang w:val="pt-BR"/>
              </w:rPr>
            </w:pPr>
            <w:proofErr w:type="spellStart"/>
            <w:r w:rsidRPr="000155E6">
              <w:rPr>
                <w:rFonts w:ascii="Arial" w:hAnsi="Arial" w:cs="Arial"/>
                <w:bCs/>
                <w:iCs/>
                <w:sz w:val="24"/>
                <w:szCs w:val="24"/>
              </w:rPr>
              <w:t>S</w:t>
            </w:r>
            <w:r w:rsidR="00FF4289" w:rsidRPr="000155E6">
              <w:rPr>
                <w:rFonts w:ascii="Arial" w:hAnsi="Arial" w:cs="Arial"/>
                <w:bCs/>
                <w:iCs/>
                <w:sz w:val="24"/>
                <w:szCs w:val="24"/>
              </w:rPr>
              <w:t>atisfactoria</w:t>
            </w:r>
            <w:proofErr w:type="spellEnd"/>
          </w:p>
          <w:p w14:paraId="771B299D" w14:textId="77777777" w:rsidR="00FF4289" w:rsidRPr="000155E6" w:rsidRDefault="00FF4289" w:rsidP="000155E6">
            <w:pPr>
              <w:spacing w:after="0" w:line="276" w:lineRule="auto"/>
              <w:jc w:val="both"/>
              <w:rPr>
                <w:rFonts w:ascii="Arial" w:hAnsi="Arial" w:cs="Arial"/>
                <w:bCs/>
                <w:iCs/>
                <w:sz w:val="24"/>
                <w:szCs w:val="24"/>
              </w:rPr>
            </w:pPr>
          </w:p>
        </w:tc>
      </w:tr>
      <w:tr w:rsidR="00FF4289" w:rsidRPr="000155E6" w14:paraId="4A5F7406" w14:textId="77777777" w:rsidTr="00FF4289">
        <w:trPr>
          <w:trHeight w:val="993"/>
          <w:jc w:val="center"/>
        </w:trPr>
        <w:tc>
          <w:tcPr>
            <w:tcW w:w="993" w:type="pct"/>
            <w:shd w:val="clear" w:color="auto" w:fill="auto"/>
            <w:vAlign w:val="center"/>
          </w:tcPr>
          <w:p w14:paraId="0B567969" w14:textId="77777777" w:rsidR="00FF4289" w:rsidRPr="000155E6" w:rsidRDefault="00FF4289" w:rsidP="000155E6">
            <w:pPr>
              <w:spacing w:after="0" w:line="276" w:lineRule="auto"/>
              <w:jc w:val="both"/>
              <w:rPr>
                <w:rFonts w:ascii="Arial" w:hAnsi="Arial" w:cs="Arial"/>
                <w:bCs/>
                <w:iCs/>
                <w:sz w:val="24"/>
                <w:szCs w:val="24"/>
              </w:rPr>
            </w:pPr>
            <w:proofErr w:type="spellStart"/>
            <w:r w:rsidRPr="000155E6">
              <w:rPr>
                <w:rFonts w:ascii="Arial" w:hAnsi="Arial" w:cs="Arial"/>
                <w:bCs/>
                <w:iCs/>
                <w:sz w:val="24"/>
                <w:szCs w:val="24"/>
              </w:rPr>
              <w:t>Evaluación</w:t>
            </w:r>
            <w:proofErr w:type="spellEnd"/>
            <w:r w:rsidRPr="000155E6">
              <w:rPr>
                <w:rFonts w:ascii="Arial" w:hAnsi="Arial" w:cs="Arial"/>
                <w:bCs/>
                <w:iCs/>
                <w:sz w:val="24"/>
                <w:szCs w:val="24"/>
              </w:rPr>
              <w:t xml:space="preserve"> Final</w:t>
            </w:r>
          </w:p>
        </w:tc>
        <w:tc>
          <w:tcPr>
            <w:tcW w:w="956" w:type="pct"/>
            <w:shd w:val="clear" w:color="auto" w:fill="auto"/>
            <w:vAlign w:val="center"/>
          </w:tcPr>
          <w:p w14:paraId="347A3EEC" w14:textId="224A739C" w:rsidR="00FF4289" w:rsidRPr="000155E6" w:rsidRDefault="00FF4289" w:rsidP="000155E6">
            <w:pPr>
              <w:spacing w:after="0" w:line="276" w:lineRule="auto"/>
              <w:jc w:val="both"/>
              <w:rPr>
                <w:rFonts w:ascii="Arial" w:hAnsi="Arial" w:cs="Arial"/>
                <w:bCs/>
                <w:iCs/>
                <w:sz w:val="24"/>
                <w:szCs w:val="24"/>
              </w:rPr>
            </w:pPr>
            <w:r w:rsidRPr="000155E6">
              <w:rPr>
                <w:rFonts w:ascii="Arial" w:hAnsi="Arial" w:cs="Arial"/>
                <w:bCs/>
                <w:iCs/>
                <w:sz w:val="24"/>
                <w:szCs w:val="24"/>
              </w:rPr>
              <w:t>30.76</w:t>
            </w:r>
          </w:p>
        </w:tc>
        <w:tc>
          <w:tcPr>
            <w:tcW w:w="961" w:type="pct"/>
            <w:gridSpan w:val="2"/>
            <w:shd w:val="clear" w:color="auto" w:fill="auto"/>
            <w:vAlign w:val="center"/>
          </w:tcPr>
          <w:p w14:paraId="12F61790" w14:textId="5DFD7135" w:rsidR="00FF4289" w:rsidRPr="000155E6" w:rsidRDefault="00FF4289" w:rsidP="000155E6">
            <w:pPr>
              <w:spacing w:after="0" w:line="276" w:lineRule="auto"/>
              <w:jc w:val="both"/>
              <w:rPr>
                <w:rFonts w:ascii="Arial" w:hAnsi="Arial" w:cs="Arial"/>
                <w:bCs/>
                <w:iCs/>
                <w:sz w:val="24"/>
                <w:szCs w:val="24"/>
              </w:rPr>
            </w:pPr>
            <w:proofErr w:type="spellStart"/>
            <w:r w:rsidRPr="000155E6">
              <w:rPr>
                <w:rFonts w:ascii="Arial" w:hAnsi="Arial" w:cs="Arial"/>
                <w:bCs/>
                <w:iCs/>
                <w:sz w:val="24"/>
                <w:szCs w:val="24"/>
              </w:rPr>
              <w:t>Insatisfactoria</w:t>
            </w:r>
            <w:proofErr w:type="spellEnd"/>
          </w:p>
        </w:tc>
        <w:tc>
          <w:tcPr>
            <w:tcW w:w="1005" w:type="pct"/>
            <w:shd w:val="clear" w:color="auto" w:fill="auto"/>
            <w:vAlign w:val="center"/>
          </w:tcPr>
          <w:p w14:paraId="50CCBC4D" w14:textId="58D51D9F" w:rsidR="00FF4289" w:rsidRPr="000155E6" w:rsidRDefault="00EF3BA2" w:rsidP="000155E6">
            <w:pPr>
              <w:spacing w:after="0" w:line="276" w:lineRule="auto"/>
              <w:jc w:val="both"/>
              <w:rPr>
                <w:rFonts w:ascii="Arial" w:hAnsi="Arial" w:cs="Arial"/>
                <w:bCs/>
                <w:iCs/>
                <w:sz w:val="24"/>
                <w:szCs w:val="24"/>
              </w:rPr>
            </w:pPr>
            <w:r w:rsidRPr="000155E6">
              <w:rPr>
                <w:rFonts w:ascii="Arial" w:hAnsi="Arial" w:cs="Arial"/>
                <w:bCs/>
                <w:iCs/>
                <w:sz w:val="24"/>
                <w:szCs w:val="24"/>
              </w:rPr>
              <w:t>80.76</w:t>
            </w:r>
            <w:r w:rsidR="00FF4289" w:rsidRPr="000155E6">
              <w:rPr>
                <w:rFonts w:ascii="Arial" w:hAnsi="Arial" w:cs="Arial"/>
                <w:bCs/>
                <w:iCs/>
                <w:sz w:val="24"/>
                <w:szCs w:val="24"/>
              </w:rPr>
              <w:t>%</w:t>
            </w:r>
          </w:p>
        </w:tc>
        <w:tc>
          <w:tcPr>
            <w:tcW w:w="1085" w:type="pct"/>
            <w:shd w:val="clear" w:color="auto" w:fill="auto"/>
            <w:vAlign w:val="center"/>
          </w:tcPr>
          <w:p w14:paraId="6B8AE426" w14:textId="2E9658B0" w:rsidR="00FF4289" w:rsidRPr="000155E6" w:rsidRDefault="00EF3BA2" w:rsidP="000155E6">
            <w:pPr>
              <w:spacing w:after="0" w:line="276" w:lineRule="auto"/>
              <w:jc w:val="both"/>
              <w:rPr>
                <w:rFonts w:ascii="Arial" w:hAnsi="Arial" w:cs="Arial"/>
                <w:bCs/>
                <w:iCs/>
                <w:sz w:val="24"/>
                <w:szCs w:val="24"/>
              </w:rPr>
            </w:pPr>
            <w:proofErr w:type="spellStart"/>
            <w:r w:rsidRPr="000155E6">
              <w:rPr>
                <w:rFonts w:ascii="Arial" w:hAnsi="Arial" w:cs="Arial"/>
                <w:bCs/>
                <w:iCs/>
                <w:sz w:val="24"/>
                <w:szCs w:val="24"/>
              </w:rPr>
              <w:t>S</w:t>
            </w:r>
            <w:r w:rsidR="00FF4289" w:rsidRPr="000155E6">
              <w:rPr>
                <w:rFonts w:ascii="Arial" w:hAnsi="Arial" w:cs="Arial"/>
                <w:bCs/>
                <w:iCs/>
                <w:sz w:val="24"/>
                <w:szCs w:val="24"/>
              </w:rPr>
              <w:t>atisfactoria</w:t>
            </w:r>
            <w:proofErr w:type="spellEnd"/>
          </w:p>
        </w:tc>
      </w:tr>
    </w:tbl>
    <w:p w14:paraId="6BCFCCDA" w14:textId="1DF2B8DD" w:rsidR="00A610AB" w:rsidRPr="000155E6" w:rsidRDefault="00465E89" w:rsidP="000155E6">
      <w:pPr>
        <w:spacing w:line="276" w:lineRule="auto"/>
        <w:jc w:val="both"/>
        <w:rPr>
          <w:rFonts w:ascii="Arial" w:hAnsi="Arial" w:cs="Arial"/>
          <w:sz w:val="24"/>
          <w:szCs w:val="24"/>
          <w:lang w:val="es-ES"/>
        </w:rPr>
      </w:pPr>
      <w:r w:rsidRPr="000155E6">
        <w:rPr>
          <w:rFonts w:ascii="Arial" w:hAnsi="Arial" w:cs="Arial"/>
          <w:b/>
          <w:sz w:val="24"/>
          <w:szCs w:val="24"/>
          <w:lang w:val="es-MX"/>
        </w:rPr>
        <w:tab/>
      </w:r>
      <w:r w:rsidRPr="000155E6">
        <w:rPr>
          <w:rFonts w:ascii="Arial" w:hAnsi="Arial" w:cs="Arial"/>
          <w:sz w:val="24"/>
          <w:szCs w:val="24"/>
          <w:lang w:val="es-MX"/>
        </w:rPr>
        <w:t>Fuente:</w:t>
      </w:r>
      <w:r w:rsidR="00A610AB" w:rsidRPr="000155E6">
        <w:rPr>
          <w:rFonts w:ascii="Arial" w:hAnsi="Arial" w:cs="Arial"/>
          <w:sz w:val="24"/>
          <w:szCs w:val="24"/>
          <w:lang w:val="es-ES"/>
        </w:rPr>
        <w:t xml:space="preserve"> Fuente: Guía de Revisión Documental y encuestas</w:t>
      </w:r>
    </w:p>
    <w:p w14:paraId="3DA72770" w14:textId="77777777" w:rsidR="00465E89" w:rsidRPr="000155E6" w:rsidRDefault="00465E89" w:rsidP="000155E6">
      <w:pPr>
        <w:spacing w:line="276" w:lineRule="auto"/>
        <w:jc w:val="both"/>
        <w:rPr>
          <w:rFonts w:ascii="Arial" w:hAnsi="Arial" w:cs="Arial"/>
          <w:sz w:val="24"/>
          <w:szCs w:val="24"/>
          <w:lang w:val="es-ES"/>
        </w:rPr>
      </w:pPr>
    </w:p>
    <w:p w14:paraId="744BEDE6" w14:textId="34D0F505"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br w:type="page"/>
      </w:r>
    </w:p>
    <w:p w14:paraId="4F548899" w14:textId="77777777" w:rsidR="002B109A" w:rsidRPr="000155E6" w:rsidRDefault="002B109A" w:rsidP="000155E6">
      <w:pPr>
        <w:spacing w:line="276" w:lineRule="auto"/>
        <w:jc w:val="both"/>
        <w:rPr>
          <w:rFonts w:ascii="Arial" w:hAnsi="Arial" w:cs="Arial"/>
          <w:sz w:val="24"/>
          <w:szCs w:val="24"/>
          <w:lang w:val="es-ES"/>
        </w:rPr>
      </w:pPr>
    </w:p>
    <w:p w14:paraId="2B5F96E7"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Tabla 4 Distribución porcentual según nivel de conocimientos antes y después de aplicado el programa del  Manejo de los residuales sólidos peligrosos en el Hospital Universitario " Mártires del 9 de Abril" de Sagua la Grande. 2019</w:t>
      </w:r>
    </w:p>
    <w:tbl>
      <w:tblPr>
        <w:tblStyle w:val="Tablaconcuadrcula"/>
        <w:tblW w:w="0" w:type="auto"/>
        <w:tblLook w:val="04A0" w:firstRow="1" w:lastRow="0" w:firstColumn="1" w:lastColumn="0" w:noHBand="0" w:noVBand="1"/>
      </w:tblPr>
      <w:tblGrid>
        <w:gridCol w:w="4928"/>
        <w:gridCol w:w="617"/>
        <w:gridCol w:w="1224"/>
        <w:gridCol w:w="617"/>
        <w:gridCol w:w="1224"/>
      </w:tblGrid>
      <w:tr w:rsidR="002B109A" w:rsidRPr="000155E6" w14:paraId="5506FA5D" w14:textId="77777777" w:rsidTr="00ED0B77">
        <w:tc>
          <w:tcPr>
            <w:tcW w:w="4928" w:type="dxa"/>
            <w:vMerge w:val="restart"/>
          </w:tcPr>
          <w:p w14:paraId="0D2CD624" w14:textId="77777777" w:rsidR="002B109A" w:rsidRPr="000155E6" w:rsidRDefault="002B109A" w:rsidP="000155E6">
            <w:pPr>
              <w:spacing w:line="276" w:lineRule="auto"/>
              <w:jc w:val="both"/>
              <w:rPr>
                <w:rFonts w:ascii="Arial" w:hAnsi="Arial" w:cs="Arial"/>
                <w:sz w:val="24"/>
                <w:szCs w:val="24"/>
                <w:lang w:val="es-ES"/>
              </w:rPr>
            </w:pPr>
          </w:p>
          <w:p w14:paraId="0C1FDBBA"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Parámetros evaluados </w:t>
            </w:r>
          </w:p>
        </w:tc>
        <w:tc>
          <w:tcPr>
            <w:tcW w:w="0" w:type="auto"/>
            <w:gridSpan w:val="4"/>
          </w:tcPr>
          <w:p w14:paraId="3D3D2E56" w14:textId="77777777" w:rsidR="002B109A" w:rsidRPr="000155E6" w:rsidRDefault="002B109A" w:rsidP="000155E6">
            <w:pPr>
              <w:spacing w:line="276" w:lineRule="auto"/>
              <w:jc w:val="both"/>
              <w:rPr>
                <w:rFonts w:ascii="Arial" w:hAnsi="Arial" w:cs="Arial"/>
                <w:sz w:val="24"/>
                <w:szCs w:val="24"/>
                <w:lang w:val="es-ES"/>
              </w:rPr>
            </w:pPr>
          </w:p>
          <w:p w14:paraId="6F2762D2"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Conocen </w:t>
            </w:r>
          </w:p>
        </w:tc>
      </w:tr>
      <w:tr w:rsidR="002B109A" w:rsidRPr="000155E6" w14:paraId="6F4884F3" w14:textId="77777777" w:rsidTr="00ED0B77">
        <w:tc>
          <w:tcPr>
            <w:tcW w:w="4928" w:type="dxa"/>
            <w:vMerge/>
          </w:tcPr>
          <w:p w14:paraId="07BFA72B" w14:textId="77777777" w:rsidR="002B109A" w:rsidRPr="000155E6" w:rsidRDefault="002B109A" w:rsidP="000155E6">
            <w:pPr>
              <w:spacing w:line="276" w:lineRule="auto"/>
              <w:jc w:val="both"/>
              <w:rPr>
                <w:rFonts w:ascii="Arial" w:hAnsi="Arial" w:cs="Arial"/>
                <w:sz w:val="24"/>
                <w:szCs w:val="24"/>
                <w:lang w:val="es-ES"/>
              </w:rPr>
            </w:pPr>
          </w:p>
        </w:tc>
        <w:tc>
          <w:tcPr>
            <w:tcW w:w="0" w:type="auto"/>
            <w:gridSpan w:val="2"/>
          </w:tcPr>
          <w:p w14:paraId="5E7CC6E1"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Antes </w:t>
            </w:r>
          </w:p>
        </w:tc>
        <w:tc>
          <w:tcPr>
            <w:tcW w:w="0" w:type="auto"/>
            <w:gridSpan w:val="2"/>
          </w:tcPr>
          <w:p w14:paraId="73E690A8"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 xml:space="preserve">Después </w:t>
            </w:r>
          </w:p>
        </w:tc>
      </w:tr>
      <w:tr w:rsidR="002B109A" w:rsidRPr="000155E6" w14:paraId="40BCB67C" w14:textId="77777777" w:rsidTr="00ED0B77">
        <w:tc>
          <w:tcPr>
            <w:tcW w:w="4928" w:type="dxa"/>
            <w:vMerge/>
          </w:tcPr>
          <w:p w14:paraId="4C214B4C" w14:textId="77777777" w:rsidR="002B109A" w:rsidRPr="000155E6" w:rsidRDefault="002B109A" w:rsidP="000155E6">
            <w:pPr>
              <w:spacing w:line="276" w:lineRule="auto"/>
              <w:jc w:val="both"/>
              <w:rPr>
                <w:rFonts w:ascii="Arial" w:hAnsi="Arial" w:cs="Arial"/>
                <w:sz w:val="24"/>
                <w:szCs w:val="24"/>
                <w:lang w:val="es-ES"/>
              </w:rPr>
            </w:pPr>
          </w:p>
        </w:tc>
        <w:tc>
          <w:tcPr>
            <w:tcW w:w="0" w:type="auto"/>
          </w:tcPr>
          <w:p w14:paraId="3452878A"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Nro</w:t>
            </w:r>
          </w:p>
        </w:tc>
        <w:tc>
          <w:tcPr>
            <w:tcW w:w="0" w:type="auto"/>
          </w:tcPr>
          <w:p w14:paraId="5D26864F"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w:t>
            </w:r>
          </w:p>
          <w:p w14:paraId="29FB61FD"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(N = 269)</w:t>
            </w:r>
          </w:p>
        </w:tc>
        <w:tc>
          <w:tcPr>
            <w:tcW w:w="0" w:type="auto"/>
          </w:tcPr>
          <w:p w14:paraId="2BEADFDB"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Nro</w:t>
            </w:r>
          </w:p>
        </w:tc>
        <w:tc>
          <w:tcPr>
            <w:tcW w:w="0" w:type="auto"/>
          </w:tcPr>
          <w:p w14:paraId="6C9AB032"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w:t>
            </w:r>
          </w:p>
          <w:p w14:paraId="05664DA0"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(N = 269)</w:t>
            </w:r>
          </w:p>
        </w:tc>
      </w:tr>
      <w:tr w:rsidR="002B109A" w:rsidRPr="000155E6" w14:paraId="78CD8E2D" w14:textId="77777777" w:rsidTr="00ED0B77">
        <w:tc>
          <w:tcPr>
            <w:tcW w:w="4928" w:type="dxa"/>
          </w:tcPr>
          <w:p w14:paraId="22B19834"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Etapas del manejo de los residuales peligrosos</w:t>
            </w:r>
          </w:p>
        </w:tc>
        <w:tc>
          <w:tcPr>
            <w:tcW w:w="0" w:type="auto"/>
          </w:tcPr>
          <w:p w14:paraId="1228BE9D"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150</w:t>
            </w:r>
          </w:p>
        </w:tc>
        <w:tc>
          <w:tcPr>
            <w:tcW w:w="0" w:type="auto"/>
          </w:tcPr>
          <w:p w14:paraId="40253798"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55.76</w:t>
            </w:r>
          </w:p>
        </w:tc>
        <w:tc>
          <w:tcPr>
            <w:tcW w:w="0" w:type="auto"/>
          </w:tcPr>
          <w:p w14:paraId="6ED2A2A6"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245</w:t>
            </w:r>
          </w:p>
        </w:tc>
        <w:tc>
          <w:tcPr>
            <w:tcW w:w="0" w:type="auto"/>
          </w:tcPr>
          <w:p w14:paraId="21B6B1BE"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91.07</w:t>
            </w:r>
          </w:p>
        </w:tc>
      </w:tr>
      <w:tr w:rsidR="002B109A" w:rsidRPr="000155E6" w14:paraId="201B5226" w14:textId="77777777" w:rsidTr="00ED0B77">
        <w:tc>
          <w:tcPr>
            <w:tcW w:w="4928" w:type="dxa"/>
          </w:tcPr>
          <w:p w14:paraId="00D4517B"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Principales problemas ambientales en cada una de las etapas del manejo de los residuales peligrosos</w:t>
            </w:r>
          </w:p>
        </w:tc>
        <w:tc>
          <w:tcPr>
            <w:tcW w:w="0" w:type="auto"/>
          </w:tcPr>
          <w:p w14:paraId="6C469C58"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102</w:t>
            </w:r>
          </w:p>
        </w:tc>
        <w:tc>
          <w:tcPr>
            <w:tcW w:w="0" w:type="auto"/>
          </w:tcPr>
          <w:p w14:paraId="6BE8D2CE"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37.91</w:t>
            </w:r>
          </w:p>
        </w:tc>
        <w:tc>
          <w:tcPr>
            <w:tcW w:w="0" w:type="auto"/>
          </w:tcPr>
          <w:p w14:paraId="5DEC115C"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263</w:t>
            </w:r>
          </w:p>
        </w:tc>
        <w:tc>
          <w:tcPr>
            <w:tcW w:w="0" w:type="auto"/>
          </w:tcPr>
          <w:p w14:paraId="4462DF3F"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97.76</w:t>
            </w:r>
          </w:p>
        </w:tc>
      </w:tr>
      <w:tr w:rsidR="002B109A" w:rsidRPr="000155E6" w14:paraId="750F0885" w14:textId="77777777" w:rsidTr="00ED0B77">
        <w:tc>
          <w:tcPr>
            <w:tcW w:w="4928" w:type="dxa"/>
          </w:tcPr>
          <w:p w14:paraId="532B429C"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Riesgos para la salud de la población hospitalaria en cada uno de las etapas del manejo de los residuales peligrosos</w:t>
            </w:r>
          </w:p>
        </w:tc>
        <w:tc>
          <w:tcPr>
            <w:tcW w:w="0" w:type="auto"/>
          </w:tcPr>
          <w:p w14:paraId="3DA74D76"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134</w:t>
            </w:r>
          </w:p>
        </w:tc>
        <w:tc>
          <w:tcPr>
            <w:tcW w:w="0" w:type="auto"/>
          </w:tcPr>
          <w:p w14:paraId="56538C32"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49.81</w:t>
            </w:r>
          </w:p>
        </w:tc>
        <w:tc>
          <w:tcPr>
            <w:tcW w:w="0" w:type="auto"/>
          </w:tcPr>
          <w:p w14:paraId="5E363C52"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243</w:t>
            </w:r>
          </w:p>
        </w:tc>
        <w:tc>
          <w:tcPr>
            <w:tcW w:w="0" w:type="auto"/>
          </w:tcPr>
          <w:p w14:paraId="61B4EDAE"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90.33</w:t>
            </w:r>
          </w:p>
        </w:tc>
      </w:tr>
      <w:tr w:rsidR="002B109A" w:rsidRPr="000155E6" w14:paraId="3443CBFB" w14:textId="77777777" w:rsidTr="00ED0B77">
        <w:tc>
          <w:tcPr>
            <w:tcW w:w="4928" w:type="dxa"/>
          </w:tcPr>
          <w:p w14:paraId="5CC6CE20"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Marco legal existente con relación al manejo de los residuales peligrosos</w:t>
            </w:r>
          </w:p>
        </w:tc>
        <w:tc>
          <w:tcPr>
            <w:tcW w:w="0" w:type="auto"/>
          </w:tcPr>
          <w:p w14:paraId="51DE8C8C"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68</w:t>
            </w:r>
          </w:p>
        </w:tc>
        <w:tc>
          <w:tcPr>
            <w:tcW w:w="0" w:type="auto"/>
          </w:tcPr>
          <w:p w14:paraId="61C2B86A"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25.27</w:t>
            </w:r>
          </w:p>
        </w:tc>
        <w:tc>
          <w:tcPr>
            <w:tcW w:w="0" w:type="auto"/>
          </w:tcPr>
          <w:p w14:paraId="0629A762"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260</w:t>
            </w:r>
          </w:p>
        </w:tc>
        <w:tc>
          <w:tcPr>
            <w:tcW w:w="0" w:type="auto"/>
          </w:tcPr>
          <w:p w14:paraId="07070B29"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96.65</w:t>
            </w:r>
          </w:p>
        </w:tc>
      </w:tr>
    </w:tbl>
    <w:p w14:paraId="27F53CD8" w14:textId="77777777" w:rsidR="002B109A" w:rsidRPr="000155E6" w:rsidRDefault="002B109A" w:rsidP="000155E6">
      <w:pPr>
        <w:spacing w:line="276" w:lineRule="auto"/>
        <w:jc w:val="both"/>
        <w:rPr>
          <w:rFonts w:ascii="Arial" w:hAnsi="Arial" w:cs="Arial"/>
          <w:sz w:val="24"/>
          <w:szCs w:val="24"/>
          <w:lang w:val="es-ES"/>
        </w:rPr>
      </w:pPr>
      <w:r w:rsidRPr="000155E6">
        <w:rPr>
          <w:rFonts w:ascii="Arial" w:hAnsi="Arial" w:cs="Arial"/>
          <w:sz w:val="24"/>
          <w:szCs w:val="24"/>
          <w:lang w:val="es-ES"/>
        </w:rPr>
        <w:t>Fuente: Encuestas</w:t>
      </w:r>
    </w:p>
    <w:p w14:paraId="5A366C33" w14:textId="14A71871" w:rsidR="00CF0B72" w:rsidRPr="000155E6" w:rsidRDefault="00CF0B72" w:rsidP="000155E6">
      <w:pPr>
        <w:spacing w:line="276" w:lineRule="auto"/>
        <w:jc w:val="both"/>
        <w:rPr>
          <w:rFonts w:ascii="Arial" w:hAnsi="Arial" w:cs="Arial"/>
          <w:sz w:val="24"/>
          <w:szCs w:val="24"/>
          <w:lang w:val="es-ES"/>
        </w:rPr>
      </w:pPr>
      <w:r w:rsidRPr="000155E6">
        <w:rPr>
          <w:rFonts w:ascii="Arial" w:hAnsi="Arial" w:cs="Arial"/>
          <w:sz w:val="24"/>
          <w:szCs w:val="24"/>
          <w:lang w:val="es-ES"/>
        </w:rPr>
        <w:br w:type="page"/>
      </w:r>
    </w:p>
    <w:p w14:paraId="65660A3C" w14:textId="77777777" w:rsidR="00F262BC" w:rsidRPr="000155E6" w:rsidRDefault="00F262BC" w:rsidP="000155E6">
      <w:pPr>
        <w:spacing w:after="0" w:line="276" w:lineRule="auto"/>
        <w:jc w:val="both"/>
        <w:rPr>
          <w:rFonts w:ascii="Arial" w:hAnsi="Arial" w:cs="Arial"/>
          <w:sz w:val="24"/>
          <w:szCs w:val="24"/>
          <w:lang w:val="es-VE"/>
        </w:rPr>
      </w:pPr>
    </w:p>
    <w:p w14:paraId="4D1DA2DE" w14:textId="171B6B63" w:rsidR="00D7171A" w:rsidRPr="000155E6" w:rsidRDefault="00992EC7" w:rsidP="000155E6">
      <w:pPr>
        <w:spacing w:line="276" w:lineRule="auto"/>
        <w:jc w:val="both"/>
        <w:rPr>
          <w:rFonts w:ascii="Arial" w:hAnsi="Arial" w:cs="Arial"/>
          <w:sz w:val="24"/>
          <w:szCs w:val="24"/>
          <w:lang w:val="es-ES"/>
        </w:rPr>
      </w:pPr>
      <w:r w:rsidRPr="000155E6">
        <w:rPr>
          <w:rFonts w:ascii="Arial" w:hAnsi="Arial" w:cs="Arial"/>
          <w:sz w:val="24"/>
          <w:szCs w:val="24"/>
          <w:lang w:val="es-ES"/>
        </w:rPr>
        <w:t>Tabla 5 Distribución porcentual según impacto del programa de educación ambiental en el manejo de los residuales sólidos peligrosos en el Hospital Universitario " Mártires del 9 de Abril" de Sagua la Grande. 2019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3"/>
        <w:gridCol w:w="767"/>
        <w:gridCol w:w="1350"/>
      </w:tblGrid>
      <w:tr w:rsidR="00AB15FA" w:rsidRPr="000155E6" w14:paraId="7FC6AEE2" w14:textId="77777777" w:rsidTr="00992EC7">
        <w:trPr>
          <w:trHeight w:val="211"/>
        </w:trPr>
        <w:tc>
          <w:tcPr>
            <w:tcW w:w="2833" w:type="dxa"/>
          </w:tcPr>
          <w:p w14:paraId="782F0198" w14:textId="77777777" w:rsidR="00992EC7" w:rsidRPr="000155E6" w:rsidRDefault="00992EC7" w:rsidP="000155E6">
            <w:pPr>
              <w:keepNext/>
              <w:autoSpaceDE w:val="0"/>
              <w:spacing w:after="0" w:line="276" w:lineRule="auto"/>
              <w:jc w:val="both"/>
              <w:rPr>
                <w:rStyle w:val="nfasis"/>
                <w:rFonts w:ascii="Arial" w:hAnsi="Arial" w:cs="Arial"/>
                <w:b/>
                <w:i w:val="0"/>
                <w:sz w:val="24"/>
                <w:szCs w:val="24"/>
                <w:lang w:val="es-VE"/>
              </w:rPr>
            </w:pPr>
            <w:r w:rsidRPr="000155E6">
              <w:rPr>
                <w:rStyle w:val="nfasis"/>
                <w:rFonts w:ascii="Arial" w:hAnsi="Arial" w:cs="Arial"/>
                <w:b/>
                <w:i w:val="0"/>
                <w:sz w:val="24"/>
                <w:szCs w:val="24"/>
                <w:lang w:val="es-VE"/>
              </w:rPr>
              <w:t xml:space="preserve">Impacto del programa de </w:t>
            </w:r>
          </w:p>
          <w:p w14:paraId="641EC28F" w14:textId="3E5D1450" w:rsidR="00AB15FA" w:rsidRPr="000155E6" w:rsidRDefault="00992EC7" w:rsidP="000155E6">
            <w:pPr>
              <w:keepNext/>
              <w:autoSpaceDE w:val="0"/>
              <w:spacing w:after="0" w:line="276" w:lineRule="auto"/>
              <w:jc w:val="both"/>
              <w:rPr>
                <w:rFonts w:ascii="Arial" w:hAnsi="Arial" w:cs="Arial"/>
                <w:b/>
                <w:bCs/>
                <w:i/>
                <w:sz w:val="24"/>
                <w:szCs w:val="24"/>
                <w:lang w:val="es-VE"/>
              </w:rPr>
            </w:pPr>
            <w:r w:rsidRPr="000155E6">
              <w:rPr>
                <w:rStyle w:val="nfasis"/>
                <w:rFonts w:ascii="Arial" w:hAnsi="Arial" w:cs="Arial"/>
                <w:b/>
                <w:i w:val="0"/>
                <w:sz w:val="24"/>
                <w:szCs w:val="24"/>
                <w:lang w:val="es-VE"/>
              </w:rPr>
              <w:t>educación ambiental</w:t>
            </w:r>
          </w:p>
        </w:tc>
        <w:tc>
          <w:tcPr>
            <w:tcW w:w="767" w:type="dxa"/>
          </w:tcPr>
          <w:p w14:paraId="0B1AC9BC" w14:textId="77777777" w:rsidR="00AB15FA" w:rsidRPr="000155E6" w:rsidRDefault="00AB15FA" w:rsidP="000155E6">
            <w:pPr>
              <w:keepNext/>
              <w:spacing w:after="0" w:line="276" w:lineRule="auto"/>
              <w:jc w:val="both"/>
              <w:rPr>
                <w:rStyle w:val="nfasis"/>
                <w:rFonts w:ascii="Arial" w:hAnsi="Arial" w:cs="Arial"/>
                <w:b/>
                <w:bCs/>
                <w:i w:val="0"/>
                <w:iCs w:val="0"/>
                <w:sz w:val="24"/>
                <w:szCs w:val="24"/>
              </w:rPr>
            </w:pPr>
            <w:r w:rsidRPr="000155E6">
              <w:rPr>
                <w:rStyle w:val="nfasis"/>
                <w:rFonts w:ascii="Arial" w:hAnsi="Arial" w:cs="Arial"/>
                <w:b/>
                <w:i w:val="0"/>
                <w:sz w:val="24"/>
                <w:szCs w:val="24"/>
              </w:rPr>
              <w:t>No</w:t>
            </w:r>
          </w:p>
        </w:tc>
        <w:tc>
          <w:tcPr>
            <w:tcW w:w="1350" w:type="dxa"/>
          </w:tcPr>
          <w:p w14:paraId="1DB9E659" w14:textId="77777777" w:rsidR="00AB15FA" w:rsidRPr="000155E6" w:rsidRDefault="00AB15FA" w:rsidP="000155E6">
            <w:pPr>
              <w:keepNext/>
              <w:spacing w:after="0" w:line="276" w:lineRule="auto"/>
              <w:jc w:val="both"/>
              <w:rPr>
                <w:rStyle w:val="nfasis"/>
                <w:rFonts w:ascii="Arial" w:hAnsi="Arial" w:cs="Arial"/>
                <w:b/>
                <w:bCs/>
                <w:i w:val="0"/>
                <w:iCs w:val="0"/>
                <w:sz w:val="24"/>
                <w:szCs w:val="24"/>
              </w:rPr>
            </w:pPr>
            <w:r w:rsidRPr="000155E6">
              <w:rPr>
                <w:rStyle w:val="nfasis"/>
                <w:rFonts w:ascii="Arial" w:hAnsi="Arial" w:cs="Arial"/>
                <w:b/>
                <w:i w:val="0"/>
                <w:sz w:val="24"/>
                <w:szCs w:val="24"/>
              </w:rPr>
              <w:t>%</w:t>
            </w:r>
          </w:p>
        </w:tc>
      </w:tr>
      <w:tr w:rsidR="00AB15FA" w:rsidRPr="000155E6" w14:paraId="77FA791F" w14:textId="77777777" w:rsidTr="00992EC7">
        <w:trPr>
          <w:trHeight w:val="97"/>
        </w:trPr>
        <w:tc>
          <w:tcPr>
            <w:tcW w:w="2833" w:type="dxa"/>
          </w:tcPr>
          <w:p w14:paraId="04300A0B" w14:textId="475F9197" w:rsidR="00AB15FA" w:rsidRPr="000155E6" w:rsidRDefault="00992EC7" w:rsidP="000155E6">
            <w:pPr>
              <w:keepNext/>
              <w:spacing w:after="0" w:line="276" w:lineRule="auto"/>
              <w:jc w:val="both"/>
              <w:rPr>
                <w:rStyle w:val="nfasis"/>
                <w:rFonts w:ascii="Arial" w:hAnsi="Arial" w:cs="Arial"/>
                <w:i w:val="0"/>
                <w:iCs w:val="0"/>
                <w:sz w:val="24"/>
                <w:szCs w:val="24"/>
              </w:rPr>
            </w:pPr>
            <w:proofErr w:type="spellStart"/>
            <w:r w:rsidRPr="000155E6">
              <w:rPr>
                <w:rStyle w:val="nfasis"/>
                <w:rFonts w:ascii="Arial" w:hAnsi="Arial" w:cs="Arial"/>
                <w:i w:val="0"/>
                <w:sz w:val="24"/>
                <w:szCs w:val="24"/>
              </w:rPr>
              <w:t>Bueno</w:t>
            </w:r>
            <w:proofErr w:type="spellEnd"/>
          </w:p>
        </w:tc>
        <w:tc>
          <w:tcPr>
            <w:tcW w:w="767" w:type="dxa"/>
          </w:tcPr>
          <w:p w14:paraId="41FDF7E0" w14:textId="176A512A" w:rsidR="00AB15FA" w:rsidRPr="000155E6" w:rsidRDefault="00992EC7" w:rsidP="000155E6">
            <w:pPr>
              <w:spacing w:after="0" w:line="276" w:lineRule="auto"/>
              <w:jc w:val="both"/>
              <w:rPr>
                <w:rFonts w:ascii="Arial" w:hAnsi="Arial" w:cs="Arial"/>
                <w:sz w:val="24"/>
                <w:szCs w:val="24"/>
              </w:rPr>
            </w:pPr>
            <w:r w:rsidRPr="000155E6">
              <w:rPr>
                <w:rFonts w:ascii="Arial" w:hAnsi="Arial" w:cs="Arial"/>
                <w:sz w:val="24"/>
                <w:szCs w:val="24"/>
              </w:rPr>
              <w:t>256</w:t>
            </w:r>
          </w:p>
        </w:tc>
        <w:tc>
          <w:tcPr>
            <w:tcW w:w="1350" w:type="dxa"/>
          </w:tcPr>
          <w:p w14:paraId="471B28D6" w14:textId="412652E4" w:rsidR="00AB15FA" w:rsidRPr="000155E6" w:rsidRDefault="00992EC7" w:rsidP="000155E6">
            <w:pPr>
              <w:spacing w:after="0" w:line="276" w:lineRule="auto"/>
              <w:jc w:val="both"/>
              <w:rPr>
                <w:rFonts w:ascii="Arial" w:hAnsi="Arial" w:cs="Arial"/>
                <w:sz w:val="24"/>
                <w:szCs w:val="24"/>
              </w:rPr>
            </w:pPr>
            <w:r w:rsidRPr="000155E6">
              <w:rPr>
                <w:rFonts w:ascii="Arial" w:hAnsi="Arial" w:cs="Arial"/>
                <w:sz w:val="24"/>
                <w:szCs w:val="24"/>
              </w:rPr>
              <w:t>95.16</w:t>
            </w:r>
          </w:p>
        </w:tc>
      </w:tr>
      <w:tr w:rsidR="00AB15FA" w:rsidRPr="000155E6" w14:paraId="77EBDFCB" w14:textId="77777777" w:rsidTr="00992EC7">
        <w:tc>
          <w:tcPr>
            <w:tcW w:w="2833" w:type="dxa"/>
          </w:tcPr>
          <w:p w14:paraId="5F05A33B" w14:textId="77777777" w:rsidR="00AB15FA" w:rsidRPr="000155E6" w:rsidRDefault="00AB15FA" w:rsidP="000155E6">
            <w:pPr>
              <w:keepNext/>
              <w:spacing w:after="0" w:line="276" w:lineRule="auto"/>
              <w:jc w:val="both"/>
              <w:rPr>
                <w:rStyle w:val="nfasis"/>
                <w:rFonts w:ascii="Arial" w:hAnsi="Arial" w:cs="Arial"/>
                <w:i w:val="0"/>
                <w:iCs w:val="0"/>
                <w:sz w:val="24"/>
                <w:szCs w:val="24"/>
              </w:rPr>
            </w:pPr>
            <w:r w:rsidRPr="000155E6">
              <w:rPr>
                <w:rStyle w:val="nfasis"/>
                <w:rFonts w:ascii="Arial" w:hAnsi="Arial" w:cs="Arial"/>
                <w:i w:val="0"/>
                <w:sz w:val="24"/>
                <w:szCs w:val="24"/>
              </w:rPr>
              <w:t xml:space="preserve">Regular </w:t>
            </w:r>
          </w:p>
        </w:tc>
        <w:tc>
          <w:tcPr>
            <w:tcW w:w="767" w:type="dxa"/>
          </w:tcPr>
          <w:p w14:paraId="7653E9C5" w14:textId="1323904C" w:rsidR="00AB15FA" w:rsidRPr="000155E6" w:rsidRDefault="00992EC7" w:rsidP="000155E6">
            <w:pPr>
              <w:spacing w:after="0" w:line="276" w:lineRule="auto"/>
              <w:jc w:val="both"/>
              <w:rPr>
                <w:rFonts w:ascii="Arial" w:hAnsi="Arial" w:cs="Arial"/>
                <w:sz w:val="24"/>
                <w:szCs w:val="24"/>
              </w:rPr>
            </w:pPr>
            <w:r w:rsidRPr="000155E6">
              <w:rPr>
                <w:rFonts w:ascii="Arial" w:hAnsi="Arial" w:cs="Arial"/>
                <w:sz w:val="24"/>
                <w:szCs w:val="24"/>
              </w:rPr>
              <w:t>13</w:t>
            </w:r>
          </w:p>
        </w:tc>
        <w:tc>
          <w:tcPr>
            <w:tcW w:w="1350" w:type="dxa"/>
          </w:tcPr>
          <w:p w14:paraId="0C3C1485" w14:textId="411CEA25" w:rsidR="00AB15FA" w:rsidRPr="000155E6" w:rsidRDefault="00992EC7" w:rsidP="000155E6">
            <w:pPr>
              <w:spacing w:after="0" w:line="276" w:lineRule="auto"/>
              <w:jc w:val="both"/>
              <w:rPr>
                <w:rFonts w:ascii="Arial" w:hAnsi="Arial" w:cs="Arial"/>
                <w:sz w:val="24"/>
                <w:szCs w:val="24"/>
              </w:rPr>
            </w:pPr>
            <w:r w:rsidRPr="000155E6">
              <w:rPr>
                <w:rFonts w:ascii="Arial" w:hAnsi="Arial" w:cs="Arial"/>
                <w:sz w:val="24"/>
                <w:szCs w:val="24"/>
              </w:rPr>
              <w:t>4,83</w:t>
            </w:r>
          </w:p>
        </w:tc>
      </w:tr>
      <w:tr w:rsidR="00AB15FA" w:rsidRPr="000155E6" w14:paraId="62891CB0" w14:textId="77777777" w:rsidTr="00992EC7">
        <w:tc>
          <w:tcPr>
            <w:tcW w:w="2833" w:type="dxa"/>
          </w:tcPr>
          <w:p w14:paraId="2EF578C4" w14:textId="040E5464" w:rsidR="00AB15FA" w:rsidRPr="000155E6" w:rsidRDefault="00992EC7" w:rsidP="000155E6">
            <w:pPr>
              <w:keepNext/>
              <w:spacing w:after="0" w:line="276" w:lineRule="auto"/>
              <w:jc w:val="both"/>
              <w:rPr>
                <w:rStyle w:val="nfasis"/>
                <w:rFonts w:ascii="Arial" w:hAnsi="Arial" w:cs="Arial"/>
                <w:i w:val="0"/>
                <w:iCs w:val="0"/>
                <w:sz w:val="24"/>
                <w:szCs w:val="24"/>
              </w:rPr>
            </w:pPr>
            <w:proofErr w:type="spellStart"/>
            <w:r w:rsidRPr="000155E6">
              <w:rPr>
                <w:rStyle w:val="nfasis"/>
                <w:rFonts w:ascii="Arial" w:hAnsi="Arial" w:cs="Arial"/>
                <w:i w:val="0"/>
                <w:sz w:val="24"/>
                <w:szCs w:val="24"/>
              </w:rPr>
              <w:t>Malo</w:t>
            </w:r>
            <w:proofErr w:type="spellEnd"/>
            <w:r w:rsidR="00AB15FA" w:rsidRPr="000155E6">
              <w:rPr>
                <w:rStyle w:val="nfasis"/>
                <w:rFonts w:ascii="Arial" w:hAnsi="Arial" w:cs="Arial"/>
                <w:i w:val="0"/>
                <w:sz w:val="24"/>
                <w:szCs w:val="24"/>
              </w:rPr>
              <w:t xml:space="preserve"> </w:t>
            </w:r>
          </w:p>
        </w:tc>
        <w:tc>
          <w:tcPr>
            <w:tcW w:w="767" w:type="dxa"/>
          </w:tcPr>
          <w:p w14:paraId="1A26C129" w14:textId="77777777" w:rsidR="00AB15FA" w:rsidRPr="000155E6" w:rsidRDefault="00AB15FA" w:rsidP="000155E6">
            <w:pPr>
              <w:spacing w:after="0" w:line="276" w:lineRule="auto"/>
              <w:jc w:val="both"/>
              <w:rPr>
                <w:rFonts w:ascii="Arial" w:hAnsi="Arial" w:cs="Arial"/>
                <w:sz w:val="24"/>
                <w:szCs w:val="24"/>
              </w:rPr>
            </w:pPr>
            <w:r w:rsidRPr="000155E6">
              <w:rPr>
                <w:rFonts w:ascii="Arial" w:hAnsi="Arial" w:cs="Arial"/>
                <w:sz w:val="24"/>
                <w:szCs w:val="24"/>
              </w:rPr>
              <w:t>0</w:t>
            </w:r>
          </w:p>
        </w:tc>
        <w:tc>
          <w:tcPr>
            <w:tcW w:w="1350" w:type="dxa"/>
          </w:tcPr>
          <w:p w14:paraId="5BCD0015" w14:textId="77777777" w:rsidR="00AB15FA" w:rsidRPr="000155E6" w:rsidRDefault="00AB15FA" w:rsidP="000155E6">
            <w:pPr>
              <w:spacing w:after="0" w:line="276" w:lineRule="auto"/>
              <w:jc w:val="both"/>
              <w:rPr>
                <w:rFonts w:ascii="Arial" w:hAnsi="Arial" w:cs="Arial"/>
                <w:sz w:val="24"/>
                <w:szCs w:val="24"/>
              </w:rPr>
            </w:pPr>
            <w:r w:rsidRPr="000155E6">
              <w:rPr>
                <w:rFonts w:ascii="Arial" w:hAnsi="Arial" w:cs="Arial"/>
                <w:sz w:val="24"/>
                <w:szCs w:val="24"/>
              </w:rPr>
              <w:t>0,00</w:t>
            </w:r>
          </w:p>
        </w:tc>
      </w:tr>
      <w:tr w:rsidR="00AB15FA" w:rsidRPr="000155E6" w14:paraId="34FE4193" w14:textId="77777777" w:rsidTr="00992EC7">
        <w:tc>
          <w:tcPr>
            <w:tcW w:w="2833" w:type="dxa"/>
          </w:tcPr>
          <w:p w14:paraId="411E7DD4" w14:textId="77777777" w:rsidR="00AB15FA" w:rsidRPr="000155E6" w:rsidRDefault="00AB15FA" w:rsidP="000155E6">
            <w:pPr>
              <w:keepNext/>
              <w:autoSpaceDE w:val="0"/>
              <w:spacing w:after="0" w:line="276" w:lineRule="auto"/>
              <w:jc w:val="both"/>
              <w:rPr>
                <w:rFonts w:ascii="Arial" w:hAnsi="Arial" w:cs="Arial"/>
                <w:b/>
                <w:bCs/>
                <w:i/>
                <w:sz w:val="24"/>
                <w:szCs w:val="24"/>
              </w:rPr>
            </w:pPr>
            <w:r w:rsidRPr="000155E6">
              <w:rPr>
                <w:rStyle w:val="nfasis"/>
                <w:rFonts w:ascii="Arial" w:hAnsi="Arial" w:cs="Arial"/>
                <w:b/>
                <w:i w:val="0"/>
                <w:sz w:val="24"/>
                <w:szCs w:val="24"/>
              </w:rPr>
              <w:t>Total</w:t>
            </w:r>
          </w:p>
        </w:tc>
        <w:tc>
          <w:tcPr>
            <w:tcW w:w="767" w:type="dxa"/>
          </w:tcPr>
          <w:p w14:paraId="49CE0B73" w14:textId="11D55B90" w:rsidR="00AB15FA" w:rsidRPr="000155E6" w:rsidRDefault="00992EC7" w:rsidP="000155E6">
            <w:pPr>
              <w:keepNext/>
              <w:autoSpaceDE w:val="0"/>
              <w:spacing w:after="0" w:line="276" w:lineRule="auto"/>
              <w:jc w:val="both"/>
              <w:rPr>
                <w:rStyle w:val="nfasis"/>
                <w:rFonts w:ascii="Arial" w:hAnsi="Arial" w:cs="Arial"/>
                <w:b/>
                <w:bCs/>
                <w:i w:val="0"/>
                <w:iCs w:val="0"/>
                <w:sz w:val="24"/>
                <w:szCs w:val="24"/>
              </w:rPr>
            </w:pPr>
            <w:r w:rsidRPr="000155E6">
              <w:rPr>
                <w:rStyle w:val="nfasis"/>
                <w:rFonts w:ascii="Arial" w:hAnsi="Arial" w:cs="Arial"/>
                <w:b/>
                <w:i w:val="0"/>
                <w:sz w:val="24"/>
                <w:szCs w:val="24"/>
              </w:rPr>
              <w:t>269</w:t>
            </w:r>
          </w:p>
        </w:tc>
        <w:tc>
          <w:tcPr>
            <w:tcW w:w="1350" w:type="dxa"/>
          </w:tcPr>
          <w:p w14:paraId="009A2807" w14:textId="77777777" w:rsidR="00AB15FA" w:rsidRPr="000155E6" w:rsidRDefault="00AB15FA" w:rsidP="000155E6">
            <w:pPr>
              <w:keepNext/>
              <w:autoSpaceDE w:val="0"/>
              <w:spacing w:after="0" w:line="276" w:lineRule="auto"/>
              <w:jc w:val="both"/>
              <w:rPr>
                <w:rStyle w:val="nfasis"/>
                <w:rFonts w:ascii="Arial" w:hAnsi="Arial" w:cs="Arial"/>
                <w:b/>
                <w:bCs/>
                <w:i w:val="0"/>
                <w:iCs w:val="0"/>
                <w:sz w:val="24"/>
                <w:szCs w:val="24"/>
              </w:rPr>
            </w:pPr>
            <w:r w:rsidRPr="000155E6">
              <w:rPr>
                <w:rStyle w:val="nfasis"/>
                <w:rFonts w:ascii="Arial" w:hAnsi="Arial" w:cs="Arial"/>
                <w:b/>
                <w:i w:val="0"/>
                <w:sz w:val="24"/>
                <w:szCs w:val="24"/>
              </w:rPr>
              <w:t>100</w:t>
            </w:r>
            <w:r w:rsidRPr="000155E6">
              <w:rPr>
                <w:rStyle w:val="nfasis"/>
                <w:rFonts w:ascii="Arial" w:hAnsi="Arial" w:cs="Arial"/>
                <w:b/>
                <w:bCs/>
                <w:i w:val="0"/>
                <w:sz w:val="24"/>
                <w:szCs w:val="24"/>
              </w:rPr>
              <w:t>,00</w:t>
            </w:r>
          </w:p>
        </w:tc>
      </w:tr>
    </w:tbl>
    <w:p w14:paraId="4E58E452" w14:textId="3FC8DBF6" w:rsidR="00314CF7" w:rsidRPr="000155E6" w:rsidRDefault="00A610AB" w:rsidP="000155E6">
      <w:pPr>
        <w:spacing w:line="276" w:lineRule="auto"/>
        <w:jc w:val="both"/>
        <w:rPr>
          <w:rFonts w:ascii="Arial" w:hAnsi="Arial" w:cs="Arial"/>
          <w:sz w:val="24"/>
          <w:szCs w:val="24"/>
          <w:lang w:val="es-ES"/>
        </w:rPr>
      </w:pPr>
      <w:r w:rsidRPr="000155E6">
        <w:rPr>
          <w:rFonts w:ascii="Arial" w:hAnsi="Arial" w:cs="Arial"/>
          <w:sz w:val="24"/>
          <w:szCs w:val="24"/>
          <w:lang w:val="es-ES"/>
        </w:rPr>
        <w:t>Fuente: Programa de educación ambiental</w:t>
      </w:r>
    </w:p>
    <w:sectPr w:rsidR="00314CF7" w:rsidRPr="000155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16533" w14:textId="77777777" w:rsidR="00E03450" w:rsidRDefault="00E03450">
      <w:pPr>
        <w:spacing w:after="0" w:line="240" w:lineRule="auto"/>
      </w:pPr>
      <w:r>
        <w:separator/>
      </w:r>
    </w:p>
  </w:endnote>
  <w:endnote w:type="continuationSeparator" w:id="0">
    <w:p w14:paraId="7205657F" w14:textId="77777777" w:rsidR="00E03450" w:rsidRDefault="00E0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65E02" w14:textId="77777777" w:rsidR="00E03450" w:rsidRDefault="00E03450">
      <w:pPr>
        <w:spacing w:after="0" w:line="240" w:lineRule="auto"/>
      </w:pPr>
      <w:r>
        <w:separator/>
      </w:r>
    </w:p>
  </w:footnote>
  <w:footnote w:type="continuationSeparator" w:id="0">
    <w:p w14:paraId="14CF0F68" w14:textId="77777777" w:rsidR="00E03450" w:rsidRDefault="00E03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C76"/>
    <w:multiLevelType w:val="hybridMultilevel"/>
    <w:tmpl w:val="4EBE6932"/>
    <w:lvl w:ilvl="0" w:tplc="0C0A000B">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0D1C21C7"/>
    <w:multiLevelType w:val="multilevel"/>
    <w:tmpl w:val="CD581F76"/>
    <w:lvl w:ilvl="0">
      <w:start w:val="1"/>
      <w:numFmt w:val="upperRoman"/>
      <w:pStyle w:val="Ttulo1"/>
      <w:suff w:val="space"/>
      <w:lvlText w:val="%1."/>
      <w:lvlJc w:val="center"/>
      <w:pPr>
        <w:ind w:left="0" w:firstLine="0"/>
      </w:pPr>
      <w:rPr>
        <w:rFonts w:ascii="Times New Roman" w:hAnsi="Times New Roman" w:hint="default"/>
        <w:sz w:val="24"/>
        <w:szCs w:val="20"/>
        <w:lang w:val="es-VE"/>
      </w:rPr>
    </w:lvl>
    <w:lvl w:ilvl="1">
      <w:start w:val="1"/>
      <w:numFmt w:val="upperLetter"/>
      <w:pStyle w:val="Ttulo2"/>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
    <w:nsid w:val="373C27EE"/>
    <w:multiLevelType w:val="hybridMultilevel"/>
    <w:tmpl w:val="1E04FA80"/>
    <w:lvl w:ilvl="0" w:tplc="0C0A000B">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4F023947"/>
    <w:multiLevelType w:val="hybridMultilevel"/>
    <w:tmpl w:val="32A404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4021760"/>
    <w:multiLevelType w:val="hybridMultilevel"/>
    <w:tmpl w:val="0650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C8"/>
    <w:rsid w:val="000155E6"/>
    <w:rsid w:val="00026305"/>
    <w:rsid w:val="00035F1E"/>
    <w:rsid w:val="0006224F"/>
    <w:rsid w:val="00071987"/>
    <w:rsid w:val="000D201F"/>
    <w:rsid w:val="000D30D4"/>
    <w:rsid w:val="000D5DF7"/>
    <w:rsid w:val="000E0208"/>
    <w:rsid w:val="000F08A9"/>
    <w:rsid w:val="001014AE"/>
    <w:rsid w:val="00110C8F"/>
    <w:rsid w:val="00142372"/>
    <w:rsid w:val="001426E1"/>
    <w:rsid w:val="001522D2"/>
    <w:rsid w:val="00153C38"/>
    <w:rsid w:val="001552BB"/>
    <w:rsid w:val="001622A3"/>
    <w:rsid w:val="00183156"/>
    <w:rsid w:val="00184FE1"/>
    <w:rsid w:val="00191523"/>
    <w:rsid w:val="001A168D"/>
    <w:rsid w:val="001C323E"/>
    <w:rsid w:val="001C7CDF"/>
    <w:rsid w:val="001D09E3"/>
    <w:rsid w:val="001F32A6"/>
    <w:rsid w:val="002325F8"/>
    <w:rsid w:val="00242532"/>
    <w:rsid w:val="002502B4"/>
    <w:rsid w:val="00281730"/>
    <w:rsid w:val="002B0A2C"/>
    <w:rsid w:val="002B109A"/>
    <w:rsid w:val="002B3182"/>
    <w:rsid w:val="002F7775"/>
    <w:rsid w:val="00314CF7"/>
    <w:rsid w:val="0034215B"/>
    <w:rsid w:val="003500DF"/>
    <w:rsid w:val="00360E18"/>
    <w:rsid w:val="00371FFD"/>
    <w:rsid w:val="00376B9A"/>
    <w:rsid w:val="003A3BC7"/>
    <w:rsid w:val="003A779D"/>
    <w:rsid w:val="003C4FA5"/>
    <w:rsid w:val="003D5133"/>
    <w:rsid w:val="00401495"/>
    <w:rsid w:val="00405606"/>
    <w:rsid w:val="00441A65"/>
    <w:rsid w:val="0045584B"/>
    <w:rsid w:val="0045714B"/>
    <w:rsid w:val="00461275"/>
    <w:rsid w:val="00461F50"/>
    <w:rsid w:val="00465E89"/>
    <w:rsid w:val="004946A5"/>
    <w:rsid w:val="004E6ACE"/>
    <w:rsid w:val="00513CC0"/>
    <w:rsid w:val="00526F51"/>
    <w:rsid w:val="00550F49"/>
    <w:rsid w:val="005575C4"/>
    <w:rsid w:val="00566043"/>
    <w:rsid w:val="005A519E"/>
    <w:rsid w:val="00652241"/>
    <w:rsid w:val="006964B5"/>
    <w:rsid w:val="006970C1"/>
    <w:rsid w:val="006A1F0B"/>
    <w:rsid w:val="006D329D"/>
    <w:rsid w:val="006D44CE"/>
    <w:rsid w:val="006E6D9F"/>
    <w:rsid w:val="006F606E"/>
    <w:rsid w:val="00710B9B"/>
    <w:rsid w:val="00712E96"/>
    <w:rsid w:val="0071492F"/>
    <w:rsid w:val="00722745"/>
    <w:rsid w:val="007A0515"/>
    <w:rsid w:val="007A4011"/>
    <w:rsid w:val="007B46BF"/>
    <w:rsid w:val="007F55F6"/>
    <w:rsid w:val="00864C7F"/>
    <w:rsid w:val="00883482"/>
    <w:rsid w:val="00886ACB"/>
    <w:rsid w:val="008946A5"/>
    <w:rsid w:val="008B60D2"/>
    <w:rsid w:val="00910560"/>
    <w:rsid w:val="009231FF"/>
    <w:rsid w:val="009322CA"/>
    <w:rsid w:val="00936DD2"/>
    <w:rsid w:val="009405B8"/>
    <w:rsid w:val="0094415C"/>
    <w:rsid w:val="00951007"/>
    <w:rsid w:val="00992EC7"/>
    <w:rsid w:val="009E25F1"/>
    <w:rsid w:val="00A03DD4"/>
    <w:rsid w:val="00A610AB"/>
    <w:rsid w:val="00A71ABF"/>
    <w:rsid w:val="00A90908"/>
    <w:rsid w:val="00A927DD"/>
    <w:rsid w:val="00AB15FA"/>
    <w:rsid w:val="00AC4D4E"/>
    <w:rsid w:val="00AD116F"/>
    <w:rsid w:val="00AE08FC"/>
    <w:rsid w:val="00AE364E"/>
    <w:rsid w:val="00AE7B45"/>
    <w:rsid w:val="00AF4AAF"/>
    <w:rsid w:val="00B141DC"/>
    <w:rsid w:val="00B43FF0"/>
    <w:rsid w:val="00B628B9"/>
    <w:rsid w:val="00BB7DDD"/>
    <w:rsid w:val="00C53A1C"/>
    <w:rsid w:val="00C91F76"/>
    <w:rsid w:val="00CC5EB7"/>
    <w:rsid w:val="00CE4469"/>
    <w:rsid w:val="00CF0B72"/>
    <w:rsid w:val="00CF28F8"/>
    <w:rsid w:val="00D042E1"/>
    <w:rsid w:val="00D07EBE"/>
    <w:rsid w:val="00D30B0E"/>
    <w:rsid w:val="00D52C02"/>
    <w:rsid w:val="00D54AC8"/>
    <w:rsid w:val="00D7171A"/>
    <w:rsid w:val="00D75802"/>
    <w:rsid w:val="00E03450"/>
    <w:rsid w:val="00E05DB9"/>
    <w:rsid w:val="00E11A37"/>
    <w:rsid w:val="00E22A8C"/>
    <w:rsid w:val="00E31721"/>
    <w:rsid w:val="00E37221"/>
    <w:rsid w:val="00E3744B"/>
    <w:rsid w:val="00E509AB"/>
    <w:rsid w:val="00E77C5F"/>
    <w:rsid w:val="00E818B9"/>
    <w:rsid w:val="00EA5B04"/>
    <w:rsid w:val="00ED0B77"/>
    <w:rsid w:val="00EF3BA2"/>
    <w:rsid w:val="00F262BC"/>
    <w:rsid w:val="00F42B54"/>
    <w:rsid w:val="00F73744"/>
    <w:rsid w:val="00F96058"/>
    <w:rsid w:val="00FA0002"/>
    <w:rsid w:val="00FB1224"/>
    <w:rsid w:val="00FC61D4"/>
    <w:rsid w:val="00FF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4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B8"/>
  </w:style>
  <w:style w:type="paragraph" w:styleId="Ttulo1">
    <w:name w:val="heading 1"/>
    <w:basedOn w:val="Normal"/>
    <w:next w:val="Normal"/>
    <w:link w:val="Ttulo1Car"/>
    <w:qFormat/>
    <w:rsid w:val="003A3BC7"/>
    <w:pPr>
      <w:keepNext/>
      <w:keepLines/>
      <w:numPr>
        <w:numId w:val="1"/>
      </w:numPr>
      <w:tabs>
        <w:tab w:val="left" w:pos="340"/>
        <w:tab w:val="left" w:pos="680"/>
      </w:tabs>
      <w:suppressAutoHyphens/>
      <w:spacing w:before="400" w:after="200" w:line="240" w:lineRule="auto"/>
      <w:jc w:val="center"/>
      <w:outlineLvl w:val="0"/>
    </w:pPr>
    <w:rPr>
      <w:rFonts w:ascii="Times New Roman" w:eastAsia="Batang" w:hAnsi="Times New Roman" w:cs="Arial"/>
      <w:bCs/>
      <w:caps/>
      <w:kern w:val="32"/>
      <w:sz w:val="16"/>
      <w:szCs w:val="16"/>
      <w:lang w:eastAsia="de-DE"/>
    </w:rPr>
  </w:style>
  <w:style w:type="paragraph" w:styleId="Ttulo2">
    <w:name w:val="heading 2"/>
    <w:basedOn w:val="Ttulo1"/>
    <w:next w:val="Normal"/>
    <w:link w:val="Ttulo2Car"/>
    <w:qFormat/>
    <w:rsid w:val="003A3BC7"/>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07EBE"/>
    <w:rPr>
      <w:sz w:val="16"/>
      <w:szCs w:val="16"/>
    </w:rPr>
  </w:style>
  <w:style w:type="paragraph" w:styleId="Textocomentario">
    <w:name w:val="annotation text"/>
    <w:basedOn w:val="Normal"/>
    <w:link w:val="TextocomentarioCar"/>
    <w:uiPriority w:val="99"/>
    <w:semiHidden/>
    <w:unhideWhenUsed/>
    <w:rsid w:val="00D07E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7EBE"/>
    <w:rPr>
      <w:sz w:val="20"/>
      <w:szCs w:val="20"/>
    </w:rPr>
  </w:style>
  <w:style w:type="paragraph" w:styleId="Asuntodelcomentario">
    <w:name w:val="annotation subject"/>
    <w:basedOn w:val="Textocomentario"/>
    <w:next w:val="Textocomentario"/>
    <w:link w:val="AsuntodelcomentarioCar"/>
    <w:uiPriority w:val="99"/>
    <w:semiHidden/>
    <w:unhideWhenUsed/>
    <w:rsid w:val="00D07EBE"/>
    <w:rPr>
      <w:b/>
      <w:bCs/>
    </w:rPr>
  </w:style>
  <w:style w:type="character" w:customStyle="1" w:styleId="AsuntodelcomentarioCar">
    <w:name w:val="Asunto del comentario Car"/>
    <w:basedOn w:val="TextocomentarioCar"/>
    <w:link w:val="Asuntodelcomentario"/>
    <w:uiPriority w:val="99"/>
    <w:semiHidden/>
    <w:rsid w:val="00D07EBE"/>
    <w:rPr>
      <w:b/>
      <w:bCs/>
      <w:sz w:val="20"/>
      <w:szCs w:val="20"/>
    </w:rPr>
  </w:style>
  <w:style w:type="paragraph" w:styleId="Textodeglobo">
    <w:name w:val="Balloon Text"/>
    <w:basedOn w:val="Normal"/>
    <w:link w:val="TextodegloboCar"/>
    <w:uiPriority w:val="99"/>
    <w:semiHidden/>
    <w:unhideWhenUsed/>
    <w:rsid w:val="00D07E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EBE"/>
    <w:rPr>
      <w:rFonts w:ascii="Segoe UI" w:hAnsi="Segoe UI" w:cs="Segoe UI"/>
      <w:sz w:val="18"/>
      <w:szCs w:val="18"/>
    </w:rPr>
  </w:style>
  <w:style w:type="character" w:customStyle="1" w:styleId="Ttulo1Car">
    <w:name w:val="Título 1 Car"/>
    <w:basedOn w:val="Fuentedeprrafopredeter"/>
    <w:link w:val="Ttulo1"/>
    <w:rsid w:val="003A3BC7"/>
    <w:rPr>
      <w:rFonts w:ascii="Times New Roman" w:eastAsia="Batang" w:hAnsi="Times New Roman" w:cs="Arial"/>
      <w:bCs/>
      <w:caps/>
      <w:kern w:val="32"/>
      <w:sz w:val="16"/>
      <w:szCs w:val="16"/>
      <w:lang w:eastAsia="de-DE"/>
    </w:rPr>
  </w:style>
  <w:style w:type="character" w:customStyle="1" w:styleId="Ttulo2Car">
    <w:name w:val="Título 2 Car"/>
    <w:basedOn w:val="Fuentedeprrafopredeter"/>
    <w:link w:val="Ttulo2"/>
    <w:rsid w:val="003A3BC7"/>
    <w:rPr>
      <w:rFonts w:ascii="Times New Roman" w:eastAsia="Batang" w:hAnsi="Times New Roman" w:cs="Arial"/>
      <w:i/>
      <w:iCs/>
      <w:kern w:val="32"/>
      <w:sz w:val="20"/>
      <w:szCs w:val="20"/>
      <w:lang w:eastAsia="de-DE"/>
    </w:rPr>
  </w:style>
  <w:style w:type="paragraph" w:customStyle="1" w:styleId="heading1">
    <w:name w:val="heading1"/>
    <w:basedOn w:val="Ttulo1"/>
    <w:next w:val="Normal"/>
    <w:rsid w:val="003A3BC7"/>
    <w:rPr>
      <w:snapToGrid w:val="0"/>
      <w:lang w:eastAsia="en-US"/>
    </w:rPr>
  </w:style>
  <w:style w:type="character" w:customStyle="1" w:styleId="initial12">
    <w:name w:val="initial_12"/>
    <w:rsid w:val="003A3BC7"/>
    <w:rPr>
      <w:sz w:val="24"/>
      <w:szCs w:val="24"/>
    </w:rPr>
  </w:style>
  <w:style w:type="paragraph" w:styleId="Textoindependiente">
    <w:name w:val="Body Text"/>
    <w:basedOn w:val="Normal"/>
    <w:link w:val="TextoindependienteCar"/>
    <w:rsid w:val="003500DF"/>
    <w:pPr>
      <w:spacing w:after="0" w:line="240" w:lineRule="auto"/>
      <w:ind w:right="49"/>
      <w:jc w:val="both"/>
    </w:pPr>
    <w:rPr>
      <w:rFonts w:ascii="Times New Roman" w:eastAsia="Times New Roman" w:hAnsi="Times New Roman" w:cs="Times New Roman"/>
      <w:sz w:val="24"/>
      <w:szCs w:val="20"/>
      <w:lang w:val="es-ES_tradnl" w:eastAsia="x-none"/>
    </w:rPr>
  </w:style>
  <w:style w:type="character" w:customStyle="1" w:styleId="TextoindependienteCar">
    <w:name w:val="Texto independiente Car"/>
    <w:basedOn w:val="Fuentedeprrafopredeter"/>
    <w:link w:val="Textoindependiente"/>
    <w:rsid w:val="003500DF"/>
    <w:rPr>
      <w:rFonts w:ascii="Times New Roman" w:eastAsia="Times New Roman" w:hAnsi="Times New Roman" w:cs="Times New Roman"/>
      <w:sz w:val="24"/>
      <w:szCs w:val="20"/>
      <w:lang w:val="es-ES_tradnl" w:eastAsia="x-none"/>
    </w:rPr>
  </w:style>
  <w:style w:type="paragraph" w:styleId="Lista2">
    <w:name w:val="List 2"/>
    <w:basedOn w:val="Normal"/>
    <w:uiPriority w:val="99"/>
    <w:unhideWhenUsed/>
    <w:rsid w:val="003500DF"/>
    <w:pPr>
      <w:spacing w:after="200" w:line="276" w:lineRule="auto"/>
      <w:ind w:left="566" w:hanging="283"/>
      <w:contextualSpacing/>
    </w:pPr>
    <w:rPr>
      <w:rFonts w:ascii="Calibri" w:eastAsia="Calibri" w:hAnsi="Calibri" w:cs="Times New Roman"/>
      <w:lang w:val="es-ES"/>
    </w:rPr>
  </w:style>
  <w:style w:type="paragraph" w:customStyle="1" w:styleId="Prrafodelista1">
    <w:name w:val="Párrafo de lista1"/>
    <w:basedOn w:val="Normal"/>
    <w:rsid w:val="00314CF7"/>
    <w:pPr>
      <w:spacing w:after="0" w:line="240" w:lineRule="auto"/>
      <w:ind w:left="720"/>
    </w:pPr>
    <w:rPr>
      <w:rFonts w:ascii="Times New Roman" w:eastAsia="Calibri" w:hAnsi="Times New Roman" w:cs="Times New Roman"/>
      <w:sz w:val="24"/>
      <w:szCs w:val="24"/>
      <w:lang w:val="es-ES" w:eastAsia="es-ES"/>
    </w:rPr>
  </w:style>
  <w:style w:type="table" w:styleId="Tablaconcuadrcula">
    <w:name w:val="Table Grid"/>
    <w:basedOn w:val="Tablanormal"/>
    <w:uiPriority w:val="39"/>
    <w:rsid w:val="00D04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8B60D2"/>
    <w:rPr>
      <w:i/>
      <w:iCs/>
    </w:rPr>
  </w:style>
  <w:style w:type="character" w:styleId="Textoennegrita">
    <w:name w:val="Strong"/>
    <w:uiPriority w:val="22"/>
    <w:qFormat/>
    <w:rsid w:val="008B60D2"/>
    <w:rPr>
      <w:b/>
      <w:bCs/>
    </w:rPr>
  </w:style>
  <w:style w:type="paragraph" w:styleId="Prrafodelista">
    <w:name w:val="List Paragraph"/>
    <w:basedOn w:val="Normal"/>
    <w:uiPriority w:val="34"/>
    <w:qFormat/>
    <w:rsid w:val="00B141DC"/>
    <w:pPr>
      <w:ind w:left="720"/>
      <w:contextualSpacing/>
    </w:pPr>
  </w:style>
  <w:style w:type="character" w:styleId="Hipervnculo">
    <w:name w:val="Hyperlink"/>
    <w:basedOn w:val="Fuentedeprrafopredeter"/>
    <w:uiPriority w:val="99"/>
    <w:unhideWhenUsed/>
    <w:rsid w:val="0040149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B8"/>
  </w:style>
  <w:style w:type="paragraph" w:styleId="Ttulo1">
    <w:name w:val="heading 1"/>
    <w:basedOn w:val="Normal"/>
    <w:next w:val="Normal"/>
    <w:link w:val="Ttulo1Car"/>
    <w:qFormat/>
    <w:rsid w:val="003A3BC7"/>
    <w:pPr>
      <w:keepNext/>
      <w:keepLines/>
      <w:numPr>
        <w:numId w:val="1"/>
      </w:numPr>
      <w:tabs>
        <w:tab w:val="left" w:pos="340"/>
        <w:tab w:val="left" w:pos="680"/>
      </w:tabs>
      <w:suppressAutoHyphens/>
      <w:spacing w:before="400" w:after="200" w:line="240" w:lineRule="auto"/>
      <w:jc w:val="center"/>
      <w:outlineLvl w:val="0"/>
    </w:pPr>
    <w:rPr>
      <w:rFonts w:ascii="Times New Roman" w:eastAsia="Batang" w:hAnsi="Times New Roman" w:cs="Arial"/>
      <w:bCs/>
      <w:caps/>
      <w:kern w:val="32"/>
      <w:sz w:val="16"/>
      <w:szCs w:val="16"/>
      <w:lang w:eastAsia="de-DE"/>
    </w:rPr>
  </w:style>
  <w:style w:type="paragraph" w:styleId="Ttulo2">
    <w:name w:val="heading 2"/>
    <w:basedOn w:val="Ttulo1"/>
    <w:next w:val="Normal"/>
    <w:link w:val="Ttulo2Car"/>
    <w:qFormat/>
    <w:rsid w:val="003A3BC7"/>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07EBE"/>
    <w:rPr>
      <w:sz w:val="16"/>
      <w:szCs w:val="16"/>
    </w:rPr>
  </w:style>
  <w:style w:type="paragraph" w:styleId="Textocomentario">
    <w:name w:val="annotation text"/>
    <w:basedOn w:val="Normal"/>
    <w:link w:val="TextocomentarioCar"/>
    <w:uiPriority w:val="99"/>
    <w:semiHidden/>
    <w:unhideWhenUsed/>
    <w:rsid w:val="00D07E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7EBE"/>
    <w:rPr>
      <w:sz w:val="20"/>
      <w:szCs w:val="20"/>
    </w:rPr>
  </w:style>
  <w:style w:type="paragraph" w:styleId="Asuntodelcomentario">
    <w:name w:val="annotation subject"/>
    <w:basedOn w:val="Textocomentario"/>
    <w:next w:val="Textocomentario"/>
    <w:link w:val="AsuntodelcomentarioCar"/>
    <w:uiPriority w:val="99"/>
    <w:semiHidden/>
    <w:unhideWhenUsed/>
    <w:rsid w:val="00D07EBE"/>
    <w:rPr>
      <w:b/>
      <w:bCs/>
    </w:rPr>
  </w:style>
  <w:style w:type="character" w:customStyle="1" w:styleId="AsuntodelcomentarioCar">
    <w:name w:val="Asunto del comentario Car"/>
    <w:basedOn w:val="TextocomentarioCar"/>
    <w:link w:val="Asuntodelcomentario"/>
    <w:uiPriority w:val="99"/>
    <w:semiHidden/>
    <w:rsid w:val="00D07EBE"/>
    <w:rPr>
      <w:b/>
      <w:bCs/>
      <w:sz w:val="20"/>
      <w:szCs w:val="20"/>
    </w:rPr>
  </w:style>
  <w:style w:type="paragraph" w:styleId="Textodeglobo">
    <w:name w:val="Balloon Text"/>
    <w:basedOn w:val="Normal"/>
    <w:link w:val="TextodegloboCar"/>
    <w:uiPriority w:val="99"/>
    <w:semiHidden/>
    <w:unhideWhenUsed/>
    <w:rsid w:val="00D07E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7EBE"/>
    <w:rPr>
      <w:rFonts w:ascii="Segoe UI" w:hAnsi="Segoe UI" w:cs="Segoe UI"/>
      <w:sz w:val="18"/>
      <w:szCs w:val="18"/>
    </w:rPr>
  </w:style>
  <w:style w:type="character" w:customStyle="1" w:styleId="Ttulo1Car">
    <w:name w:val="Título 1 Car"/>
    <w:basedOn w:val="Fuentedeprrafopredeter"/>
    <w:link w:val="Ttulo1"/>
    <w:rsid w:val="003A3BC7"/>
    <w:rPr>
      <w:rFonts w:ascii="Times New Roman" w:eastAsia="Batang" w:hAnsi="Times New Roman" w:cs="Arial"/>
      <w:bCs/>
      <w:caps/>
      <w:kern w:val="32"/>
      <w:sz w:val="16"/>
      <w:szCs w:val="16"/>
      <w:lang w:eastAsia="de-DE"/>
    </w:rPr>
  </w:style>
  <w:style w:type="character" w:customStyle="1" w:styleId="Ttulo2Car">
    <w:name w:val="Título 2 Car"/>
    <w:basedOn w:val="Fuentedeprrafopredeter"/>
    <w:link w:val="Ttulo2"/>
    <w:rsid w:val="003A3BC7"/>
    <w:rPr>
      <w:rFonts w:ascii="Times New Roman" w:eastAsia="Batang" w:hAnsi="Times New Roman" w:cs="Arial"/>
      <w:i/>
      <w:iCs/>
      <w:kern w:val="32"/>
      <w:sz w:val="20"/>
      <w:szCs w:val="20"/>
      <w:lang w:eastAsia="de-DE"/>
    </w:rPr>
  </w:style>
  <w:style w:type="paragraph" w:customStyle="1" w:styleId="heading1">
    <w:name w:val="heading1"/>
    <w:basedOn w:val="Ttulo1"/>
    <w:next w:val="Normal"/>
    <w:rsid w:val="003A3BC7"/>
    <w:rPr>
      <w:snapToGrid w:val="0"/>
      <w:lang w:eastAsia="en-US"/>
    </w:rPr>
  </w:style>
  <w:style w:type="character" w:customStyle="1" w:styleId="initial12">
    <w:name w:val="initial_12"/>
    <w:rsid w:val="003A3BC7"/>
    <w:rPr>
      <w:sz w:val="24"/>
      <w:szCs w:val="24"/>
    </w:rPr>
  </w:style>
  <w:style w:type="paragraph" w:styleId="Textoindependiente">
    <w:name w:val="Body Text"/>
    <w:basedOn w:val="Normal"/>
    <w:link w:val="TextoindependienteCar"/>
    <w:rsid w:val="003500DF"/>
    <w:pPr>
      <w:spacing w:after="0" w:line="240" w:lineRule="auto"/>
      <w:ind w:right="49"/>
      <w:jc w:val="both"/>
    </w:pPr>
    <w:rPr>
      <w:rFonts w:ascii="Times New Roman" w:eastAsia="Times New Roman" w:hAnsi="Times New Roman" w:cs="Times New Roman"/>
      <w:sz w:val="24"/>
      <w:szCs w:val="20"/>
      <w:lang w:val="es-ES_tradnl" w:eastAsia="x-none"/>
    </w:rPr>
  </w:style>
  <w:style w:type="character" w:customStyle="1" w:styleId="TextoindependienteCar">
    <w:name w:val="Texto independiente Car"/>
    <w:basedOn w:val="Fuentedeprrafopredeter"/>
    <w:link w:val="Textoindependiente"/>
    <w:rsid w:val="003500DF"/>
    <w:rPr>
      <w:rFonts w:ascii="Times New Roman" w:eastAsia="Times New Roman" w:hAnsi="Times New Roman" w:cs="Times New Roman"/>
      <w:sz w:val="24"/>
      <w:szCs w:val="20"/>
      <w:lang w:val="es-ES_tradnl" w:eastAsia="x-none"/>
    </w:rPr>
  </w:style>
  <w:style w:type="paragraph" w:styleId="Lista2">
    <w:name w:val="List 2"/>
    <w:basedOn w:val="Normal"/>
    <w:uiPriority w:val="99"/>
    <w:unhideWhenUsed/>
    <w:rsid w:val="003500DF"/>
    <w:pPr>
      <w:spacing w:after="200" w:line="276" w:lineRule="auto"/>
      <w:ind w:left="566" w:hanging="283"/>
      <w:contextualSpacing/>
    </w:pPr>
    <w:rPr>
      <w:rFonts w:ascii="Calibri" w:eastAsia="Calibri" w:hAnsi="Calibri" w:cs="Times New Roman"/>
      <w:lang w:val="es-ES"/>
    </w:rPr>
  </w:style>
  <w:style w:type="paragraph" w:customStyle="1" w:styleId="Prrafodelista1">
    <w:name w:val="Párrafo de lista1"/>
    <w:basedOn w:val="Normal"/>
    <w:rsid w:val="00314CF7"/>
    <w:pPr>
      <w:spacing w:after="0" w:line="240" w:lineRule="auto"/>
      <w:ind w:left="720"/>
    </w:pPr>
    <w:rPr>
      <w:rFonts w:ascii="Times New Roman" w:eastAsia="Calibri" w:hAnsi="Times New Roman" w:cs="Times New Roman"/>
      <w:sz w:val="24"/>
      <w:szCs w:val="24"/>
      <w:lang w:val="es-ES" w:eastAsia="es-ES"/>
    </w:rPr>
  </w:style>
  <w:style w:type="table" w:styleId="Tablaconcuadrcula">
    <w:name w:val="Table Grid"/>
    <w:basedOn w:val="Tablanormal"/>
    <w:uiPriority w:val="39"/>
    <w:rsid w:val="00D04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8B60D2"/>
    <w:rPr>
      <w:i/>
      <w:iCs/>
    </w:rPr>
  </w:style>
  <w:style w:type="character" w:styleId="Textoennegrita">
    <w:name w:val="Strong"/>
    <w:uiPriority w:val="22"/>
    <w:qFormat/>
    <w:rsid w:val="008B60D2"/>
    <w:rPr>
      <w:b/>
      <w:bCs/>
    </w:rPr>
  </w:style>
  <w:style w:type="paragraph" w:styleId="Prrafodelista">
    <w:name w:val="List Paragraph"/>
    <w:basedOn w:val="Normal"/>
    <w:uiPriority w:val="34"/>
    <w:qFormat/>
    <w:rsid w:val="00B141DC"/>
    <w:pPr>
      <w:ind w:left="720"/>
      <w:contextualSpacing/>
    </w:pPr>
  </w:style>
  <w:style w:type="character" w:styleId="Hipervnculo">
    <w:name w:val="Hyperlink"/>
    <w:basedOn w:val="Fuentedeprrafopredeter"/>
    <w:uiPriority w:val="99"/>
    <w:unhideWhenUsed/>
    <w:rsid w:val="004014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fermeria.sld.cu/index.php/enf/article/view/1208" TargetMode="External"/><Relationship Id="rId18" Type="http://schemas.openxmlformats.org/officeDocument/2006/relationships/hyperlink" Target="http://www.convencionsalud2015.sld.cu/index.php/convencionsalud/2015/paper/view/1161/8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ercedesrn@infomed.sld.cu" TargetMode="External"/><Relationship Id="rId17" Type="http://schemas.openxmlformats.org/officeDocument/2006/relationships/hyperlink" Target="http://web.a.ebscohost.com/ehost/pdfviewer/pdfviewer?sid=26915eb6-935d-4346-9734-db3b21782e0d%40sessionmgr4004&amp;vid=0&amp;hid=4204" TargetMode="External"/><Relationship Id="rId2" Type="http://schemas.openxmlformats.org/officeDocument/2006/relationships/numbering" Target="numbering.xml"/><Relationship Id="rId16" Type="http://schemas.openxmlformats.org/officeDocument/2006/relationships/hyperlink" Target="http://bibliotecadigital.univalle.edu.co/xmlui/bitstream/handle/10893/8102/CB-0449625.pdf?sequence=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drors@infomed.sld.cu" TargetMode="External"/><Relationship Id="rId5" Type="http://schemas.openxmlformats.org/officeDocument/2006/relationships/settings" Target="settings.xml"/><Relationship Id="rId15" Type="http://schemas.openxmlformats.org/officeDocument/2006/relationships/hyperlink" Target="http://www.bvs.sld.cu/libros/bioseguridad_basica/bioseguridad_basica_completo.pdf" TargetMode="External"/><Relationship Id="rId10" Type="http://schemas.openxmlformats.org/officeDocument/2006/relationships/hyperlink" Target="mailto:edelcs@infomed.sld.cu" TargetMode="External"/><Relationship Id="rId19" Type="http://schemas.openxmlformats.org/officeDocument/2006/relationships/hyperlink" Target="http://www.scielo.org.co/scielo.php?script=sci_pdf&amp;pid=S0121-03192013000100002&amp;lng=en&amp;nrm=iso&amp;tlng=es" TargetMode="External"/><Relationship Id="rId4" Type="http://schemas.microsoft.com/office/2007/relationships/stylesWithEffects" Target="stylesWithEffects.xml"/><Relationship Id="rId9" Type="http://schemas.openxmlformats.org/officeDocument/2006/relationships/hyperlink" Target="mailto:daneisyvn@infomed.sld.cu" TargetMode="External"/><Relationship Id="rId14" Type="http://schemas.openxmlformats.org/officeDocument/2006/relationships/hyperlink" Target="http://scielo.sld.cu/scielo.php?script=sci_arttext&amp;pid=S1561-30032010000100007&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6EDC-270C-4204-965B-2AECEA5D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5778</Words>
  <Characters>31783</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aliany</dc:creator>
  <cp:lastModifiedBy>Yenny Elers Mastrapa</cp:lastModifiedBy>
  <cp:revision>2</cp:revision>
  <dcterms:created xsi:type="dcterms:W3CDTF">2020-03-13T18:45:00Z</dcterms:created>
  <dcterms:modified xsi:type="dcterms:W3CDTF">2020-03-13T18:45:00Z</dcterms:modified>
</cp:coreProperties>
</file>